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A9056" w14:textId="509C1F39" w:rsidR="00D3411E" w:rsidRPr="00B002AE" w:rsidRDefault="00BE7BEA" w:rsidP="00422717">
      <w:pPr>
        <w:jc w:val="center"/>
        <w:rPr>
          <w:rFonts w:asciiTheme="minorHAnsi" w:hAnsiTheme="minorHAnsi" w:cstheme="minorHAnsi"/>
          <w:b/>
          <w:sz w:val="36"/>
          <w:szCs w:val="36"/>
          <w:lang w:val="el-GR"/>
        </w:rPr>
      </w:pPr>
      <w:bookmarkStart w:id="0" w:name="_Hlk84485987"/>
      <w:bookmarkStart w:id="1" w:name="_Hlk135759550"/>
      <w:bookmarkStart w:id="2" w:name="_Hlk167976692"/>
      <w:bookmarkStart w:id="3" w:name="_Hlk82760214"/>
      <w:bookmarkStart w:id="4" w:name="_Hlk71724302"/>
      <w:bookmarkStart w:id="5" w:name="_Hlk50044675"/>
      <w:r>
        <w:rPr>
          <w:rFonts w:asciiTheme="minorHAnsi" w:hAnsiTheme="minorHAnsi" w:cstheme="minorHAnsi"/>
          <w:b/>
          <w:bCs/>
          <w:sz w:val="36"/>
          <w:szCs w:val="36"/>
          <w:lang w:val="el"/>
        </w:rPr>
        <w:t>Επέκταση των εποχικών υπηρεσιών της United Airlines από</w:t>
      </w:r>
      <w:r>
        <w:rPr>
          <w:rFonts w:asciiTheme="minorHAnsi" w:hAnsiTheme="minorHAnsi" w:cstheme="minorHAnsi"/>
          <w:sz w:val="36"/>
          <w:szCs w:val="36"/>
          <w:lang w:val="el"/>
        </w:rPr>
        <w:br/>
      </w:r>
      <w:r>
        <w:rPr>
          <w:rFonts w:asciiTheme="minorHAnsi" w:hAnsiTheme="minorHAnsi" w:cstheme="minorHAnsi"/>
          <w:b/>
          <w:bCs/>
          <w:sz w:val="36"/>
          <w:szCs w:val="36"/>
          <w:lang w:val="el"/>
        </w:rPr>
        <w:t xml:space="preserve"> Αθήνα προς ΗΠΑ για το 2025</w:t>
      </w:r>
    </w:p>
    <w:bookmarkEnd w:id="0"/>
    <w:bookmarkEnd w:id="1"/>
    <w:bookmarkEnd w:id="2"/>
    <w:p w14:paraId="7B5FEEF5" w14:textId="77777777" w:rsidR="00D3411E" w:rsidRPr="00B002AE" w:rsidRDefault="00D3411E" w:rsidP="00D3411E">
      <w:pPr>
        <w:rPr>
          <w:rFonts w:asciiTheme="minorHAnsi" w:hAnsiTheme="minorHAnsi" w:cstheme="minorHAnsi"/>
          <w:i/>
          <w:sz w:val="20"/>
          <w:szCs w:val="24"/>
          <w:lang w:val="el-GR"/>
        </w:rPr>
      </w:pPr>
    </w:p>
    <w:p w14:paraId="2A5F244B" w14:textId="77777777" w:rsidR="00CC2E91" w:rsidRPr="00B002AE" w:rsidRDefault="00BE7BEA" w:rsidP="001D7C61">
      <w:pPr>
        <w:jc w:val="center"/>
        <w:rPr>
          <w:rFonts w:asciiTheme="minorHAnsi" w:hAnsiTheme="minorHAnsi" w:cstheme="minorHAnsi"/>
          <w:i/>
          <w:sz w:val="22"/>
          <w:szCs w:val="22"/>
          <w:lang w:val="el-GR"/>
        </w:rPr>
      </w:pPr>
      <w:r>
        <w:rPr>
          <w:rFonts w:asciiTheme="minorHAnsi" w:hAnsiTheme="minorHAnsi" w:cstheme="minorHAnsi"/>
          <w:i/>
          <w:iCs/>
          <w:sz w:val="22"/>
          <w:szCs w:val="22"/>
          <w:lang w:val="el"/>
        </w:rPr>
        <w:t xml:space="preserve">Αύξηση των εβδομαδιαίων πτήσεων από Αθήνα προς Νέα Υόρκη/αεροδρόμιο </w:t>
      </w:r>
      <w:proofErr w:type="spellStart"/>
      <w:r>
        <w:rPr>
          <w:rFonts w:asciiTheme="minorHAnsi" w:hAnsiTheme="minorHAnsi" w:cstheme="minorHAnsi"/>
          <w:i/>
          <w:iCs/>
          <w:sz w:val="22"/>
          <w:szCs w:val="22"/>
          <w:lang w:val="el"/>
        </w:rPr>
        <w:t>Νιούαρκ</w:t>
      </w:r>
      <w:proofErr w:type="spellEnd"/>
      <w:r>
        <w:rPr>
          <w:rFonts w:asciiTheme="minorHAnsi" w:hAnsiTheme="minorHAnsi" w:cstheme="minorHAnsi"/>
          <w:i/>
          <w:iCs/>
          <w:sz w:val="22"/>
          <w:szCs w:val="22"/>
          <w:lang w:val="el"/>
        </w:rPr>
        <w:t xml:space="preserve"> από 7 σε 10</w:t>
      </w:r>
    </w:p>
    <w:p w14:paraId="1F000B51" w14:textId="77777777" w:rsidR="00CC2E91" w:rsidRPr="00B002AE" w:rsidRDefault="00CC2E91" w:rsidP="001D7C61">
      <w:pPr>
        <w:jc w:val="center"/>
        <w:rPr>
          <w:rFonts w:asciiTheme="minorHAnsi" w:hAnsiTheme="minorHAnsi" w:cstheme="minorHAnsi"/>
          <w:i/>
          <w:sz w:val="22"/>
          <w:szCs w:val="22"/>
          <w:lang w:val="el-GR"/>
        </w:rPr>
      </w:pPr>
    </w:p>
    <w:p w14:paraId="6E07BC79" w14:textId="77777777" w:rsidR="00B002AE" w:rsidRDefault="00BE7BEA" w:rsidP="001D7C61">
      <w:pPr>
        <w:jc w:val="center"/>
        <w:rPr>
          <w:rFonts w:asciiTheme="minorHAnsi" w:hAnsiTheme="minorHAnsi" w:cstheme="minorHAnsi"/>
          <w:i/>
          <w:iCs/>
          <w:sz w:val="22"/>
          <w:szCs w:val="22"/>
          <w:lang w:val="el"/>
        </w:rPr>
      </w:pPr>
      <w:r>
        <w:rPr>
          <w:rFonts w:asciiTheme="minorHAnsi" w:hAnsiTheme="minorHAnsi" w:cstheme="minorHAnsi"/>
          <w:i/>
          <w:iCs/>
          <w:sz w:val="22"/>
          <w:szCs w:val="22"/>
          <w:lang w:val="el"/>
        </w:rPr>
        <w:t xml:space="preserve">Έναρξη </w:t>
      </w:r>
      <w:r w:rsidR="00B002AE">
        <w:rPr>
          <w:rFonts w:asciiTheme="minorHAnsi" w:hAnsiTheme="minorHAnsi" w:cstheme="minorHAnsi"/>
          <w:i/>
          <w:iCs/>
          <w:sz w:val="22"/>
          <w:szCs w:val="22"/>
          <w:lang w:val="el"/>
        </w:rPr>
        <w:t xml:space="preserve">των </w:t>
      </w:r>
      <w:r>
        <w:rPr>
          <w:rFonts w:asciiTheme="minorHAnsi" w:hAnsiTheme="minorHAnsi" w:cstheme="minorHAnsi"/>
          <w:i/>
          <w:iCs/>
          <w:sz w:val="22"/>
          <w:szCs w:val="22"/>
          <w:lang w:val="el"/>
        </w:rPr>
        <w:t xml:space="preserve">θερινών εποχικών </w:t>
      </w:r>
      <w:r w:rsidR="00B002AE">
        <w:rPr>
          <w:rFonts w:asciiTheme="minorHAnsi" w:hAnsiTheme="minorHAnsi" w:cstheme="minorHAnsi"/>
          <w:i/>
          <w:iCs/>
          <w:sz w:val="22"/>
          <w:szCs w:val="22"/>
          <w:lang w:val="el"/>
        </w:rPr>
        <w:t>πτήσεω</w:t>
      </w:r>
      <w:r>
        <w:rPr>
          <w:rFonts w:asciiTheme="minorHAnsi" w:hAnsiTheme="minorHAnsi" w:cstheme="minorHAnsi"/>
          <w:i/>
          <w:iCs/>
          <w:sz w:val="22"/>
          <w:szCs w:val="22"/>
          <w:lang w:val="el"/>
        </w:rPr>
        <w:t xml:space="preserve">ν </w:t>
      </w:r>
      <w:r w:rsidR="00B002AE">
        <w:rPr>
          <w:rFonts w:asciiTheme="minorHAnsi" w:hAnsiTheme="minorHAnsi" w:cstheme="minorHAnsi"/>
          <w:i/>
          <w:iCs/>
          <w:sz w:val="22"/>
          <w:szCs w:val="22"/>
          <w:lang w:val="el"/>
        </w:rPr>
        <w:t xml:space="preserve">νωρίτερα </w:t>
      </w:r>
    </w:p>
    <w:p w14:paraId="5FBEF37F" w14:textId="0B48418F" w:rsidR="0007579A" w:rsidRPr="00B002AE" w:rsidRDefault="00BE7BEA" w:rsidP="001D7C61">
      <w:pPr>
        <w:jc w:val="center"/>
        <w:rPr>
          <w:rFonts w:asciiTheme="minorHAnsi" w:hAnsiTheme="minorHAnsi" w:cstheme="minorHAnsi"/>
          <w:i/>
          <w:sz w:val="22"/>
          <w:szCs w:val="22"/>
          <w:lang w:val="el-GR"/>
        </w:rPr>
      </w:pPr>
      <w:r>
        <w:rPr>
          <w:rFonts w:asciiTheme="minorHAnsi" w:hAnsiTheme="minorHAnsi" w:cstheme="minorHAnsi"/>
          <w:i/>
          <w:iCs/>
          <w:sz w:val="22"/>
          <w:szCs w:val="22"/>
          <w:lang w:val="el"/>
        </w:rPr>
        <w:t>προς τ</w:t>
      </w:r>
      <w:r w:rsidR="00B002AE">
        <w:rPr>
          <w:rFonts w:asciiTheme="minorHAnsi" w:hAnsiTheme="minorHAnsi" w:cstheme="minorHAnsi"/>
          <w:i/>
          <w:iCs/>
          <w:sz w:val="22"/>
          <w:szCs w:val="22"/>
          <w:lang w:val="el-GR"/>
        </w:rPr>
        <w:t>α αεροδρόμια</w:t>
      </w:r>
      <w:r>
        <w:rPr>
          <w:rFonts w:asciiTheme="minorHAnsi" w:hAnsiTheme="minorHAnsi" w:cstheme="minorHAnsi"/>
          <w:i/>
          <w:iCs/>
          <w:sz w:val="22"/>
          <w:szCs w:val="22"/>
          <w:lang w:val="el"/>
        </w:rPr>
        <w:t xml:space="preserve"> </w:t>
      </w:r>
      <w:proofErr w:type="spellStart"/>
      <w:r>
        <w:rPr>
          <w:rFonts w:asciiTheme="minorHAnsi" w:hAnsiTheme="minorHAnsi" w:cstheme="minorHAnsi"/>
          <w:i/>
          <w:iCs/>
          <w:sz w:val="22"/>
          <w:szCs w:val="22"/>
          <w:lang w:val="el"/>
        </w:rPr>
        <w:t>Νιούαρκ</w:t>
      </w:r>
      <w:proofErr w:type="spellEnd"/>
      <w:r>
        <w:rPr>
          <w:rFonts w:asciiTheme="minorHAnsi" w:hAnsiTheme="minorHAnsi" w:cstheme="minorHAnsi"/>
          <w:i/>
          <w:iCs/>
          <w:sz w:val="22"/>
          <w:szCs w:val="22"/>
          <w:lang w:val="el"/>
        </w:rPr>
        <w:t xml:space="preserve"> της Νέας Υόρκης και </w:t>
      </w:r>
      <w:proofErr w:type="spellStart"/>
      <w:r>
        <w:rPr>
          <w:rFonts w:asciiTheme="minorHAnsi" w:hAnsiTheme="minorHAnsi" w:cstheme="minorHAnsi"/>
          <w:i/>
          <w:iCs/>
          <w:sz w:val="22"/>
          <w:szCs w:val="22"/>
          <w:lang w:val="el"/>
        </w:rPr>
        <w:t>O'Hare</w:t>
      </w:r>
      <w:proofErr w:type="spellEnd"/>
      <w:r>
        <w:rPr>
          <w:rFonts w:asciiTheme="minorHAnsi" w:hAnsiTheme="minorHAnsi" w:cstheme="minorHAnsi"/>
          <w:i/>
          <w:iCs/>
          <w:sz w:val="22"/>
          <w:szCs w:val="22"/>
          <w:lang w:val="el"/>
        </w:rPr>
        <w:t xml:space="preserve"> του Σικάγο </w:t>
      </w:r>
    </w:p>
    <w:p w14:paraId="3B903D82" w14:textId="77777777" w:rsidR="0007579A" w:rsidRPr="00B002AE" w:rsidRDefault="0007579A" w:rsidP="001D7C61">
      <w:pPr>
        <w:jc w:val="center"/>
        <w:rPr>
          <w:rFonts w:asciiTheme="minorHAnsi" w:hAnsiTheme="minorHAnsi" w:cstheme="minorHAnsi"/>
          <w:i/>
          <w:sz w:val="22"/>
          <w:szCs w:val="22"/>
          <w:lang w:val="el-GR"/>
        </w:rPr>
      </w:pPr>
    </w:p>
    <w:p w14:paraId="14D35A9F" w14:textId="77777777" w:rsidR="00B002AE" w:rsidRDefault="00BE7BEA" w:rsidP="001D7C61">
      <w:pPr>
        <w:jc w:val="center"/>
        <w:rPr>
          <w:rFonts w:asciiTheme="minorHAnsi" w:hAnsiTheme="minorHAnsi" w:cstheme="minorHAnsi"/>
          <w:i/>
          <w:iCs/>
          <w:sz w:val="22"/>
          <w:szCs w:val="22"/>
          <w:lang w:val="el"/>
        </w:rPr>
      </w:pPr>
      <w:r>
        <w:rPr>
          <w:rFonts w:asciiTheme="minorHAnsi" w:hAnsiTheme="minorHAnsi" w:cstheme="minorHAnsi"/>
          <w:i/>
          <w:iCs/>
          <w:sz w:val="22"/>
          <w:szCs w:val="22"/>
          <w:lang w:val="el"/>
        </w:rPr>
        <w:t xml:space="preserve">Αύξηση των συνολικών προσφερόμενων θέσεων από </w:t>
      </w:r>
      <w:r w:rsidR="00B002AE">
        <w:rPr>
          <w:rFonts w:asciiTheme="minorHAnsi" w:hAnsiTheme="minorHAnsi" w:cstheme="minorHAnsi"/>
          <w:i/>
          <w:iCs/>
          <w:sz w:val="22"/>
          <w:szCs w:val="22"/>
          <w:lang w:val="el"/>
        </w:rPr>
        <w:t xml:space="preserve">την </w:t>
      </w:r>
      <w:r>
        <w:rPr>
          <w:rFonts w:asciiTheme="minorHAnsi" w:hAnsiTheme="minorHAnsi" w:cstheme="minorHAnsi"/>
          <w:i/>
          <w:iCs/>
          <w:sz w:val="22"/>
          <w:szCs w:val="22"/>
          <w:lang w:val="el"/>
        </w:rPr>
        <w:t xml:space="preserve">Αθήνα κατά σχεδόν 30% </w:t>
      </w:r>
    </w:p>
    <w:p w14:paraId="27946D0F" w14:textId="541716D2" w:rsidR="001D7C61" w:rsidRPr="00B002AE" w:rsidRDefault="00BE7BEA" w:rsidP="001D7C61">
      <w:pPr>
        <w:jc w:val="center"/>
        <w:rPr>
          <w:rFonts w:asciiTheme="minorHAnsi" w:hAnsiTheme="minorHAnsi" w:cstheme="minorHAnsi"/>
          <w:i/>
          <w:sz w:val="22"/>
          <w:szCs w:val="22"/>
          <w:lang w:val="el-GR"/>
        </w:rPr>
      </w:pPr>
      <w:r>
        <w:rPr>
          <w:rFonts w:asciiTheme="minorHAnsi" w:hAnsiTheme="minorHAnsi" w:cstheme="minorHAnsi"/>
          <w:i/>
          <w:iCs/>
          <w:sz w:val="22"/>
          <w:szCs w:val="22"/>
          <w:lang w:val="el"/>
        </w:rPr>
        <w:t>για το καλοκαίρι του 2025</w:t>
      </w:r>
    </w:p>
    <w:p w14:paraId="0428A135" w14:textId="77777777" w:rsidR="001D7C61" w:rsidRPr="00B002AE" w:rsidRDefault="001D7C61" w:rsidP="001D7C61">
      <w:pPr>
        <w:jc w:val="center"/>
        <w:rPr>
          <w:rFonts w:asciiTheme="minorHAnsi" w:hAnsiTheme="minorHAnsi" w:cstheme="minorHAnsi"/>
          <w:i/>
          <w:sz w:val="22"/>
          <w:szCs w:val="22"/>
          <w:lang w:val="el-GR"/>
        </w:rPr>
      </w:pPr>
    </w:p>
    <w:p w14:paraId="25BD300B" w14:textId="269FC2FF" w:rsidR="008851B0" w:rsidRPr="00B002AE" w:rsidRDefault="00BE7BEA" w:rsidP="00B002AE">
      <w:pPr>
        <w:jc w:val="both"/>
        <w:rPr>
          <w:rFonts w:asciiTheme="minorHAnsi" w:eastAsia="Calibri" w:hAnsiTheme="minorHAnsi" w:cstheme="minorHAnsi"/>
          <w:sz w:val="22"/>
          <w:szCs w:val="22"/>
          <w:lang w:val="el-GR"/>
        </w:rPr>
      </w:pPr>
      <w:r>
        <w:rPr>
          <w:rFonts w:asciiTheme="minorHAnsi" w:hAnsiTheme="minorHAnsi"/>
          <w:b/>
          <w:bCs/>
          <w:sz w:val="22"/>
          <w:szCs w:val="22"/>
          <w:lang w:val="el"/>
        </w:rPr>
        <w:t xml:space="preserve">ΑΘΗΝΑ, 10 Οκτωβρίου 2024 </w:t>
      </w:r>
      <w:r>
        <w:rPr>
          <w:rFonts w:asciiTheme="minorHAnsi" w:hAnsiTheme="minorHAnsi"/>
          <w:sz w:val="22"/>
          <w:szCs w:val="22"/>
          <w:lang w:val="el"/>
        </w:rPr>
        <w:t>–</w:t>
      </w:r>
      <w:r>
        <w:rPr>
          <w:lang w:val="el"/>
        </w:rPr>
        <w:t xml:space="preserve"> </w:t>
      </w:r>
      <w:r>
        <w:rPr>
          <w:rFonts w:asciiTheme="minorHAnsi" w:hAnsiTheme="minorHAnsi"/>
          <w:sz w:val="22"/>
          <w:szCs w:val="22"/>
          <w:lang w:val="el"/>
        </w:rPr>
        <w:t xml:space="preserve">Η United Airlines ανακοίνωσε σήμερα επέκταση των εποχικών </w:t>
      </w:r>
      <w:proofErr w:type="spellStart"/>
      <w:r w:rsidR="00B002AE">
        <w:rPr>
          <w:rFonts w:asciiTheme="minorHAnsi" w:hAnsiTheme="minorHAnsi"/>
          <w:sz w:val="22"/>
          <w:szCs w:val="22"/>
          <w:lang w:val="el"/>
        </w:rPr>
        <w:t>πτήσεών</w:t>
      </w:r>
      <w:proofErr w:type="spellEnd"/>
      <w:r>
        <w:rPr>
          <w:rFonts w:asciiTheme="minorHAnsi" w:hAnsiTheme="minorHAnsi"/>
          <w:sz w:val="22"/>
          <w:szCs w:val="22"/>
          <w:lang w:val="el"/>
        </w:rPr>
        <w:t xml:space="preserve"> της με καθημερινές απευθείας </w:t>
      </w:r>
      <w:r w:rsidR="00B002AE">
        <w:rPr>
          <w:rFonts w:asciiTheme="minorHAnsi" w:hAnsiTheme="minorHAnsi"/>
          <w:sz w:val="22"/>
          <w:szCs w:val="22"/>
          <w:lang w:val="el"/>
        </w:rPr>
        <w:t>συνδέσεις</w:t>
      </w:r>
      <w:r>
        <w:rPr>
          <w:rFonts w:asciiTheme="minorHAnsi" w:hAnsiTheme="minorHAnsi"/>
          <w:sz w:val="22"/>
          <w:szCs w:val="22"/>
          <w:lang w:val="el"/>
        </w:rPr>
        <w:t xml:space="preserve"> από </w:t>
      </w:r>
      <w:r w:rsidR="00B002AE">
        <w:rPr>
          <w:rFonts w:asciiTheme="minorHAnsi" w:hAnsiTheme="minorHAnsi"/>
          <w:sz w:val="22"/>
          <w:szCs w:val="22"/>
          <w:lang w:val="el"/>
        </w:rPr>
        <w:t xml:space="preserve">την </w:t>
      </w:r>
      <w:r>
        <w:rPr>
          <w:rFonts w:asciiTheme="minorHAnsi" w:hAnsiTheme="minorHAnsi"/>
          <w:sz w:val="22"/>
          <w:szCs w:val="22"/>
          <w:lang w:val="el"/>
        </w:rPr>
        <w:t xml:space="preserve">Αθήνα προς </w:t>
      </w:r>
      <w:r w:rsidR="00B002AE">
        <w:rPr>
          <w:rFonts w:asciiTheme="minorHAnsi" w:hAnsiTheme="minorHAnsi"/>
          <w:sz w:val="22"/>
          <w:szCs w:val="22"/>
          <w:lang w:val="el"/>
        </w:rPr>
        <w:t xml:space="preserve">τις </w:t>
      </w:r>
      <w:r>
        <w:rPr>
          <w:rFonts w:asciiTheme="minorHAnsi" w:hAnsiTheme="minorHAnsi"/>
          <w:sz w:val="22"/>
          <w:szCs w:val="22"/>
          <w:lang w:val="el"/>
        </w:rPr>
        <w:t>ΗΠΑ για το καλοκαίρι του 2025. Η αεροπορική εταιρεία αυξάνει από 7 σε 10 τις εβδομαδιαίες πτήσεις</w:t>
      </w:r>
      <w:r w:rsidR="00595F20">
        <w:rPr>
          <w:rFonts w:asciiTheme="minorHAnsi" w:hAnsiTheme="minorHAnsi"/>
          <w:sz w:val="22"/>
          <w:szCs w:val="22"/>
          <w:lang w:val="el"/>
        </w:rPr>
        <w:t xml:space="preserve"> της</w:t>
      </w:r>
      <w:r>
        <w:rPr>
          <w:rFonts w:asciiTheme="minorHAnsi" w:hAnsiTheme="minorHAnsi"/>
          <w:sz w:val="22"/>
          <w:szCs w:val="22"/>
          <w:lang w:val="el"/>
        </w:rPr>
        <w:t xml:space="preserve"> προς Νέα Υόρκη/αεροδρόμιο </w:t>
      </w:r>
      <w:proofErr w:type="spellStart"/>
      <w:r>
        <w:rPr>
          <w:rFonts w:asciiTheme="minorHAnsi" w:hAnsiTheme="minorHAnsi"/>
          <w:sz w:val="22"/>
          <w:szCs w:val="22"/>
          <w:lang w:val="el"/>
        </w:rPr>
        <w:t>Νιούαρκ</w:t>
      </w:r>
      <w:proofErr w:type="spellEnd"/>
      <w:r>
        <w:rPr>
          <w:rFonts w:asciiTheme="minorHAnsi" w:hAnsiTheme="minorHAnsi"/>
          <w:sz w:val="22"/>
          <w:szCs w:val="22"/>
          <w:lang w:val="el"/>
        </w:rPr>
        <w:t xml:space="preserve"> (</w:t>
      </w:r>
      <w:r w:rsidR="00AF6E46">
        <w:rPr>
          <w:rFonts w:asciiTheme="minorHAnsi" w:eastAsia="Calibri" w:hAnsiTheme="minorHAnsi" w:cstheme="minorHAnsi"/>
          <w:sz w:val="22"/>
          <w:szCs w:val="22"/>
          <w:lang w:val="el"/>
        </w:rPr>
        <w:t>υπό την προϋπόθεση σχετικών εγκρίσεων από την κυβέρνηση</w:t>
      </w:r>
      <w:r>
        <w:rPr>
          <w:rFonts w:asciiTheme="minorHAnsi" w:hAnsiTheme="minorHAnsi"/>
          <w:sz w:val="22"/>
          <w:szCs w:val="22"/>
          <w:lang w:val="el"/>
        </w:rPr>
        <w:t>) και επίσης ξαναρχίζει τρεις εβδομάδες νωρίτερα τις πτήσεις προς τους κόμβους Νέας Υόρκης/</w:t>
      </w:r>
      <w:proofErr w:type="spellStart"/>
      <w:r>
        <w:rPr>
          <w:rFonts w:asciiTheme="minorHAnsi" w:hAnsiTheme="minorHAnsi"/>
          <w:sz w:val="22"/>
          <w:szCs w:val="22"/>
          <w:lang w:val="el"/>
        </w:rPr>
        <w:t>Νιούαρκ</w:t>
      </w:r>
      <w:proofErr w:type="spellEnd"/>
      <w:r>
        <w:rPr>
          <w:rFonts w:asciiTheme="minorHAnsi" w:hAnsiTheme="minorHAnsi"/>
          <w:sz w:val="22"/>
          <w:szCs w:val="22"/>
          <w:lang w:val="el"/>
        </w:rPr>
        <w:t xml:space="preserve"> και </w:t>
      </w:r>
      <w:proofErr w:type="spellStart"/>
      <w:r>
        <w:rPr>
          <w:rFonts w:asciiTheme="minorHAnsi" w:hAnsiTheme="minorHAnsi"/>
          <w:sz w:val="22"/>
          <w:szCs w:val="22"/>
          <w:lang w:val="el"/>
        </w:rPr>
        <w:t>O'Hare</w:t>
      </w:r>
      <w:proofErr w:type="spellEnd"/>
      <w:r>
        <w:rPr>
          <w:rFonts w:asciiTheme="minorHAnsi" w:hAnsiTheme="minorHAnsi"/>
          <w:sz w:val="22"/>
          <w:szCs w:val="22"/>
          <w:lang w:val="el"/>
        </w:rPr>
        <w:t xml:space="preserve"> του Σικάγο. Μόλις έναν χρόνο αφότου εγκαινίασε το δρομολόγιό της από το αεροδρόμιο της Αθήνας προς το αεροδρόμιο </w:t>
      </w:r>
      <w:proofErr w:type="spellStart"/>
      <w:r>
        <w:rPr>
          <w:rFonts w:asciiTheme="minorHAnsi" w:hAnsiTheme="minorHAnsi"/>
          <w:sz w:val="22"/>
          <w:szCs w:val="22"/>
          <w:lang w:val="el"/>
        </w:rPr>
        <w:t>O'Hare</w:t>
      </w:r>
      <w:proofErr w:type="spellEnd"/>
      <w:r>
        <w:rPr>
          <w:rFonts w:asciiTheme="minorHAnsi" w:hAnsiTheme="minorHAnsi"/>
          <w:sz w:val="22"/>
          <w:szCs w:val="22"/>
          <w:lang w:val="el"/>
        </w:rPr>
        <w:t xml:space="preserve"> του Σικάγο τον Μάιο του 2024, </w:t>
      </w:r>
      <w:r w:rsidR="00595F20">
        <w:rPr>
          <w:rFonts w:asciiTheme="minorHAnsi" w:hAnsiTheme="minorHAnsi"/>
          <w:sz w:val="22"/>
          <w:szCs w:val="22"/>
          <w:lang w:val="el"/>
        </w:rPr>
        <w:t xml:space="preserve">επίσης </w:t>
      </w:r>
      <w:r>
        <w:rPr>
          <w:rFonts w:asciiTheme="minorHAnsi" w:hAnsiTheme="minorHAnsi"/>
          <w:sz w:val="22"/>
          <w:szCs w:val="22"/>
          <w:lang w:val="el"/>
        </w:rPr>
        <w:t>η United θα αρχίσει να χρησιμοποιεί για τ</w:t>
      </w:r>
      <w:r w:rsidR="00595F20">
        <w:rPr>
          <w:rFonts w:asciiTheme="minorHAnsi" w:hAnsiTheme="minorHAnsi"/>
          <w:sz w:val="22"/>
          <w:szCs w:val="22"/>
          <w:lang w:val="el"/>
        </w:rPr>
        <w:t xml:space="preserve">ο δρομολόγιο αυτό </w:t>
      </w:r>
      <w:r>
        <w:rPr>
          <w:rFonts w:asciiTheme="minorHAnsi" w:hAnsiTheme="minorHAnsi"/>
          <w:sz w:val="22"/>
          <w:szCs w:val="22"/>
          <w:lang w:val="el"/>
        </w:rPr>
        <w:t xml:space="preserve">ένα υπερσύγχρονο </w:t>
      </w:r>
      <w:proofErr w:type="spellStart"/>
      <w:r>
        <w:rPr>
          <w:rFonts w:asciiTheme="minorHAnsi" w:hAnsiTheme="minorHAnsi"/>
          <w:sz w:val="22"/>
          <w:szCs w:val="22"/>
          <w:lang w:val="el"/>
        </w:rPr>
        <w:t>Boeing</w:t>
      </w:r>
      <w:proofErr w:type="spellEnd"/>
      <w:r>
        <w:rPr>
          <w:rFonts w:asciiTheme="minorHAnsi" w:hAnsiTheme="minorHAnsi"/>
          <w:sz w:val="22"/>
          <w:szCs w:val="22"/>
          <w:lang w:val="el"/>
        </w:rPr>
        <w:t xml:space="preserve"> 787-10 </w:t>
      </w:r>
      <w:proofErr w:type="spellStart"/>
      <w:r>
        <w:rPr>
          <w:rFonts w:asciiTheme="minorHAnsi" w:hAnsiTheme="minorHAnsi"/>
          <w:sz w:val="22"/>
          <w:szCs w:val="22"/>
          <w:lang w:val="el"/>
        </w:rPr>
        <w:t>Dreamliner</w:t>
      </w:r>
      <w:proofErr w:type="spellEnd"/>
      <w:r>
        <w:rPr>
          <w:rFonts w:asciiTheme="minorHAnsi" w:hAnsiTheme="minorHAnsi"/>
          <w:sz w:val="22"/>
          <w:szCs w:val="22"/>
          <w:lang w:val="el"/>
        </w:rPr>
        <w:t xml:space="preserve">, προσφέροντας πάνω από 30% περισσότερες θέσεις σε σύγκριση με το </w:t>
      </w:r>
      <w:proofErr w:type="spellStart"/>
      <w:r>
        <w:rPr>
          <w:rFonts w:asciiTheme="minorHAnsi" w:hAnsiTheme="minorHAnsi"/>
          <w:sz w:val="22"/>
          <w:szCs w:val="22"/>
          <w:lang w:val="el"/>
        </w:rPr>
        <w:t>Boeing</w:t>
      </w:r>
      <w:proofErr w:type="spellEnd"/>
      <w:r>
        <w:rPr>
          <w:rFonts w:asciiTheme="minorHAnsi" w:hAnsiTheme="minorHAnsi"/>
          <w:sz w:val="22"/>
          <w:szCs w:val="22"/>
          <w:lang w:val="el"/>
        </w:rPr>
        <w:t xml:space="preserve"> 787-8 που εκτελούσε </w:t>
      </w:r>
      <w:r w:rsidR="00595F20">
        <w:rPr>
          <w:rFonts w:asciiTheme="minorHAnsi" w:hAnsiTheme="minorHAnsi"/>
          <w:sz w:val="22"/>
          <w:szCs w:val="22"/>
          <w:lang w:val="el"/>
        </w:rPr>
        <w:t xml:space="preserve">το συγκεκριμένο δρομολόγιο </w:t>
      </w:r>
      <w:r>
        <w:rPr>
          <w:rFonts w:asciiTheme="minorHAnsi" w:hAnsiTheme="minorHAnsi"/>
          <w:sz w:val="22"/>
          <w:szCs w:val="22"/>
          <w:lang w:val="el"/>
        </w:rPr>
        <w:t xml:space="preserve">προηγουμένως. </w:t>
      </w:r>
    </w:p>
    <w:p w14:paraId="65E8DBE7" w14:textId="77777777" w:rsidR="008851B0" w:rsidRPr="00B002AE" w:rsidRDefault="008851B0" w:rsidP="00B002AE">
      <w:pPr>
        <w:jc w:val="both"/>
        <w:rPr>
          <w:rFonts w:asciiTheme="minorHAnsi" w:eastAsia="Calibri" w:hAnsiTheme="minorHAnsi" w:cstheme="minorHAnsi"/>
          <w:sz w:val="22"/>
          <w:szCs w:val="22"/>
          <w:lang w:val="el-GR"/>
        </w:rPr>
      </w:pPr>
    </w:p>
    <w:p w14:paraId="2B184017" w14:textId="77777777" w:rsidR="00B002AE" w:rsidRDefault="00BE7BEA" w:rsidP="00B002AE">
      <w:pPr>
        <w:jc w:val="both"/>
        <w:rPr>
          <w:rFonts w:asciiTheme="minorHAnsi" w:eastAsia="Calibri" w:hAnsiTheme="minorHAnsi" w:cstheme="minorHAnsi"/>
          <w:sz w:val="22"/>
          <w:szCs w:val="22"/>
          <w:lang w:val="el"/>
        </w:rPr>
      </w:pPr>
      <w:r>
        <w:rPr>
          <w:rFonts w:asciiTheme="minorHAnsi" w:eastAsia="Calibri" w:hAnsiTheme="minorHAnsi" w:cstheme="minorHAnsi"/>
          <w:sz w:val="22"/>
          <w:szCs w:val="22"/>
          <w:lang w:val="el"/>
        </w:rPr>
        <w:t xml:space="preserve">Μαζί με το τρίτο καθημερινό εποχικό απευθείας δρομολόγιο της United μεταξύ Αθήνας και </w:t>
      </w:r>
      <w:proofErr w:type="spellStart"/>
      <w:r>
        <w:rPr>
          <w:rFonts w:asciiTheme="minorHAnsi" w:eastAsia="Calibri" w:hAnsiTheme="minorHAnsi" w:cstheme="minorHAnsi"/>
          <w:sz w:val="22"/>
          <w:szCs w:val="22"/>
          <w:lang w:val="el"/>
        </w:rPr>
        <w:t>Ουάσινγκτον</w:t>
      </w:r>
      <w:proofErr w:type="spellEnd"/>
      <w:r>
        <w:rPr>
          <w:rFonts w:asciiTheme="minorHAnsi" w:eastAsia="Calibri" w:hAnsiTheme="minorHAnsi" w:cstheme="minorHAnsi"/>
          <w:sz w:val="22"/>
          <w:szCs w:val="22"/>
          <w:lang w:val="el"/>
        </w:rPr>
        <w:t>, οι συνολικές θέσεις που προσφέρει η αεροπορική εταιρεία στις πτήσεις από Ελλάδα προς ΗΠΑ θα αυξηθούν σχεδόν κατά 30% για το καλοκαίρι του 2025.</w:t>
      </w:r>
    </w:p>
    <w:p w14:paraId="314918D1" w14:textId="244CD6F9" w:rsidR="001D7C61" w:rsidRPr="00B002AE" w:rsidRDefault="001D7C61" w:rsidP="00B002AE">
      <w:pPr>
        <w:jc w:val="both"/>
        <w:rPr>
          <w:rFonts w:asciiTheme="minorHAnsi" w:eastAsia="Calibri" w:hAnsiTheme="minorHAnsi" w:cstheme="minorHAnsi"/>
          <w:sz w:val="22"/>
          <w:szCs w:val="22"/>
          <w:lang w:val="el"/>
        </w:rPr>
      </w:pPr>
    </w:p>
    <w:p w14:paraId="5C49D2FB" w14:textId="2E8B24A4" w:rsidR="00B70F8C" w:rsidRPr="00B002AE" w:rsidRDefault="00BE7BEA" w:rsidP="00B002AE">
      <w:pPr>
        <w:jc w:val="both"/>
        <w:rPr>
          <w:rFonts w:asciiTheme="minorHAnsi" w:eastAsia="Calibri" w:hAnsiTheme="minorHAnsi" w:cstheme="minorHAnsi"/>
          <w:sz w:val="22"/>
          <w:szCs w:val="22"/>
          <w:lang w:val="el-GR"/>
        </w:rPr>
      </w:pPr>
      <w:r>
        <w:rPr>
          <w:rFonts w:asciiTheme="minorHAnsi" w:eastAsia="Calibri" w:hAnsiTheme="minorHAnsi" w:cstheme="minorHAnsi"/>
          <w:sz w:val="22"/>
          <w:szCs w:val="22"/>
          <w:lang w:val="el"/>
        </w:rPr>
        <w:t>«Είμαστε στην ευχάριστη θέση να ανακοινώσουμε την επέκταση των υπηρεσιών μας μεταξύ Αθήνας και ΗΠΑ για το 2025</w:t>
      </w:r>
      <w:r w:rsidR="00E46054" w:rsidRPr="00B002AE">
        <w:rPr>
          <w:rFonts w:asciiTheme="minorHAnsi" w:eastAsia="Calibri" w:hAnsiTheme="minorHAnsi" w:cstheme="minorHAnsi"/>
          <w:sz w:val="22"/>
          <w:szCs w:val="22"/>
          <w:lang w:val="el-GR"/>
        </w:rPr>
        <w:t>,</w:t>
      </w:r>
      <w:r>
        <w:rPr>
          <w:rFonts w:asciiTheme="minorHAnsi" w:eastAsia="Calibri" w:hAnsiTheme="minorHAnsi" w:cstheme="minorHAnsi"/>
          <w:sz w:val="22"/>
          <w:szCs w:val="22"/>
          <w:lang w:val="el"/>
        </w:rPr>
        <w:t xml:space="preserve">» δήλωσε ο </w:t>
      </w:r>
      <w:proofErr w:type="spellStart"/>
      <w:r>
        <w:rPr>
          <w:rFonts w:asciiTheme="minorHAnsi" w:eastAsia="Calibri" w:hAnsiTheme="minorHAnsi" w:cstheme="minorHAnsi"/>
          <w:sz w:val="22"/>
          <w:szCs w:val="22"/>
          <w:lang w:val="el"/>
        </w:rPr>
        <w:t>Marcel</w:t>
      </w:r>
      <w:proofErr w:type="spellEnd"/>
      <w:r>
        <w:rPr>
          <w:rFonts w:asciiTheme="minorHAnsi" w:eastAsia="Calibri" w:hAnsiTheme="minorHAnsi" w:cstheme="minorHAnsi"/>
          <w:sz w:val="22"/>
          <w:szCs w:val="22"/>
          <w:lang w:val="el"/>
        </w:rPr>
        <w:t xml:space="preserve"> </w:t>
      </w:r>
      <w:proofErr w:type="spellStart"/>
      <w:r>
        <w:rPr>
          <w:rFonts w:asciiTheme="minorHAnsi" w:eastAsia="Calibri" w:hAnsiTheme="minorHAnsi" w:cstheme="minorHAnsi"/>
          <w:sz w:val="22"/>
          <w:szCs w:val="22"/>
          <w:lang w:val="el"/>
        </w:rPr>
        <w:t>Fuchs</w:t>
      </w:r>
      <w:proofErr w:type="spellEnd"/>
      <w:r>
        <w:rPr>
          <w:rFonts w:asciiTheme="minorHAnsi" w:eastAsia="Calibri" w:hAnsiTheme="minorHAnsi" w:cstheme="minorHAnsi"/>
          <w:sz w:val="22"/>
          <w:szCs w:val="22"/>
          <w:lang w:val="el"/>
        </w:rPr>
        <w:t xml:space="preserve">, </w:t>
      </w:r>
      <w:r w:rsidR="00EB2E08">
        <w:rPr>
          <w:rFonts w:asciiTheme="minorHAnsi" w:eastAsia="Calibri" w:hAnsiTheme="minorHAnsi" w:cstheme="minorHAnsi"/>
          <w:sz w:val="22"/>
          <w:szCs w:val="22"/>
        </w:rPr>
        <w:t>Managing</w:t>
      </w:r>
      <w:r w:rsidR="00EB2E08" w:rsidRPr="00EB2E08">
        <w:rPr>
          <w:rFonts w:asciiTheme="minorHAnsi" w:eastAsia="Calibri" w:hAnsiTheme="minorHAnsi" w:cstheme="minorHAnsi"/>
          <w:sz w:val="22"/>
          <w:szCs w:val="22"/>
          <w:lang w:val="el-GR"/>
        </w:rPr>
        <w:t xml:space="preserve"> </w:t>
      </w:r>
      <w:r w:rsidR="00EB2E08">
        <w:rPr>
          <w:rFonts w:asciiTheme="minorHAnsi" w:eastAsia="Calibri" w:hAnsiTheme="minorHAnsi" w:cstheme="minorHAnsi"/>
          <w:sz w:val="22"/>
          <w:szCs w:val="22"/>
        </w:rPr>
        <w:t>Director</w:t>
      </w:r>
      <w:r w:rsidR="00EB2E08" w:rsidRPr="00EB2E08">
        <w:rPr>
          <w:rFonts w:asciiTheme="minorHAnsi" w:eastAsia="Calibri" w:hAnsiTheme="minorHAnsi" w:cstheme="minorHAnsi"/>
          <w:sz w:val="22"/>
          <w:szCs w:val="22"/>
          <w:lang w:val="el-GR"/>
        </w:rPr>
        <w:t xml:space="preserve"> </w:t>
      </w:r>
      <w:r w:rsidR="00EB2E08">
        <w:rPr>
          <w:rFonts w:asciiTheme="minorHAnsi" w:eastAsia="Calibri" w:hAnsiTheme="minorHAnsi" w:cstheme="minorHAnsi"/>
          <w:sz w:val="22"/>
          <w:szCs w:val="22"/>
        </w:rPr>
        <w:t>International</w:t>
      </w:r>
      <w:r w:rsidR="00EB2E08" w:rsidRPr="00EB2E08">
        <w:rPr>
          <w:rFonts w:asciiTheme="minorHAnsi" w:eastAsia="Calibri" w:hAnsiTheme="minorHAnsi" w:cstheme="minorHAnsi"/>
          <w:sz w:val="22"/>
          <w:szCs w:val="22"/>
          <w:lang w:val="el-GR"/>
        </w:rPr>
        <w:t xml:space="preserve"> </w:t>
      </w:r>
      <w:r w:rsidR="00EB2E08">
        <w:rPr>
          <w:rFonts w:asciiTheme="minorHAnsi" w:eastAsia="Calibri" w:hAnsiTheme="minorHAnsi" w:cstheme="minorHAnsi"/>
          <w:sz w:val="22"/>
          <w:szCs w:val="22"/>
        </w:rPr>
        <w:t>Sales</w:t>
      </w:r>
      <w:r>
        <w:rPr>
          <w:rFonts w:asciiTheme="minorHAnsi" w:eastAsia="Calibri" w:hAnsiTheme="minorHAnsi" w:cstheme="minorHAnsi"/>
          <w:sz w:val="22"/>
          <w:szCs w:val="22"/>
          <w:lang w:val="el"/>
        </w:rPr>
        <w:t xml:space="preserve"> της United Airlines. «Η κατά σχεδόν 30% αύξηση των προσφερόμενων θέσεων στις πτήσεις μας από την Αθήνα το επόμενο καλοκαίρι είναι μια εξαιρετική είδηση για όσους πελάτες μας πετούν από την Ελλάδα, επειδή έτσι τους παρέχονται ακόμη καλύτερες ταξιδιωτικές επιλογές και περισσότερες δυνατότητες σύνδεσης με 120 προορισμούς σε κάθε σημείο της Αμερικής μέσω των κόμβων μας στις ΗΠΑ</w:t>
      </w:r>
      <w:r w:rsidR="00E46054" w:rsidRPr="00B002AE">
        <w:rPr>
          <w:rFonts w:asciiTheme="minorHAnsi" w:eastAsia="Calibri" w:hAnsiTheme="minorHAnsi" w:cstheme="minorHAnsi"/>
          <w:sz w:val="22"/>
          <w:szCs w:val="22"/>
          <w:lang w:val="el-GR"/>
        </w:rPr>
        <w:t>.</w:t>
      </w:r>
      <w:r>
        <w:rPr>
          <w:rFonts w:asciiTheme="minorHAnsi" w:eastAsia="Calibri" w:hAnsiTheme="minorHAnsi" w:cstheme="minorHAnsi"/>
          <w:sz w:val="22"/>
          <w:szCs w:val="22"/>
          <w:lang w:val="el"/>
        </w:rPr>
        <w:t xml:space="preserve">» </w:t>
      </w:r>
    </w:p>
    <w:p w14:paraId="172FC4D9" w14:textId="77777777" w:rsidR="00174655" w:rsidRPr="00B002AE" w:rsidRDefault="00174655" w:rsidP="00B002AE">
      <w:pPr>
        <w:jc w:val="both"/>
        <w:rPr>
          <w:rFonts w:asciiTheme="minorHAnsi" w:eastAsia="Calibri" w:hAnsiTheme="minorHAnsi" w:cstheme="minorHAnsi"/>
          <w:sz w:val="22"/>
          <w:szCs w:val="22"/>
          <w:lang w:val="el-GR"/>
        </w:rPr>
      </w:pPr>
    </w:p>
    <w:p w14:paraId="1E9F6E42" w14:textId="0899D105" w:rsidR="00D2162A" w:rsidRPr="00B002AE" w:rsidRDefault="00594CBA" w:rsidP="00B002AE">
      <w:pPr>
        <w:jc w:val="both"/>
        <w:rPr>
          <w:rFonts w:asciiTheme="minorHAnsi" w:eastAsia="Calibri" w:hAnsiTheme="minorHAnsi" w:cstheme="minorHAnsi"/>
          <w:sz w:val="22"/>
          <w:szCs w:val="22"/>
          <w:lang w:val="el-GR"/>
        </w:rPr>
      </w:pPr>
      <w:bookmarkStart w:id="6" w:name="_Hlk178329170"/>
      <w:bookmarkStart w:id="7" w:name="_Hlk84517381"/>
      <w:r>
        <w:rPr>
          <w:rFonts w:asciiTheme="minorHAnsi" w:eastAsia="Calibri" w:hAnsiTheme="minorHAnsi" w:cstheme="minorHAnsi"/>
          <w:sz w:val="22"/>
          <w:szCs w:val="22"/>
          <w:lang w:val="el"/>
        </w:rPr>
        <w:t xml:space="preserve">Η επέκταση των εποχικών </w:t>
      </w:r>
      <w:r w:rsidR="00744B1B">
        <w:rPr>
          <w:rFonts w:asciiTheme="minorHAnsi" w:eastAsia="Calibri" w:hAnsiTheme="minorHAnsi" w:cstheme="minorHAnsi"/>
          <w:sz w:val="22"/>
          <w:szCs w:val="22"/>
          <w:lang w:val="el-GR"/>
        </w:rPr>
        <w:t>πτήσε</w:t>
      </w:r>
      <w:r>
        <w:rPr>
          <w:rFonts w:asciiTheme="minorHAnsi" w:eastAsia="Calibri" w:hAnsiTheme="minorHAnsi" w:cstheme="minorHAnsi"/>
          <w:sz w:val="22"/>
          <w:szCs w:val="22"/>
          <w:lang w:val="el-GR"/>
        </w:rPr>
        <w:t>ων</w:t>
      </w:r>
      <w:r w:rsidR="00744B1B">
        <w:rPr>
          <w:rFonts w:asciiTheme="minorHAnsi" w:eastAsia="Calibri" w:hAnsiTheme="minorHAnsi" w:cstheme="minorHAnsi"/>
          <w:sz w:val="22"/>
          <w:szCs w:val="22"/>
          <w:lang w:val="el-GR"/>
        </w:rPr>
        <w:t xml:space="preserve"> </w:t>
      </w:r>
      <w:r>
        <w:rPr>
          <w:rFonts w:asciiTheme="minorHAnsi" w:eastAsia="Calibri" w:hAnsiTheme="minorHAnsi" w:cstheme="minorHAnsi"/>
          <w:sz w:val="22"/>
          <w:szCs w:val="22"/>
          <w:lang w:val="el"/>
        </w:rPr>
        <w:t xml:space="preserve"> από την Αθήνα αποτελούν μέρος της μεγαλύτερης διεθνούς επέκτασης της United στην ιστορία της</w:t>
      </w:r>
      <w:bookmarkEnd w:id="6"/>
      <w:r>
        <w:rPr>
          <w:rFonts w:asciiTheme="minorHAnsi" w:eastAsia="Calibri" w:hAnsiTheme="minorHAnsi" w:cstheme="minorHAnsi"/>
          <w:sz w:val="22"/>
          <w:szCs w:val="22"/>
          <w:lang w:val="el"/>
        </w:rPr>
        <w:t xml:space="preserve">, με την προσθήκη 11 νέων πτήσεων και οκτώ νέων προορισμών* για τους πελάτες της εταιρείας το επόμενο καλοκαίρι. Από τον Μάιο του 2025, η United θα εγκαινιάσει πέντε νέες πτήσεις από τον κόμβο της στη Νέα Υόρκη / αεροδρόμιο </w:t>
      </w:r>
      <w:proofErr w:type="spellStart"/>
      <w:r>
        <w:rPr>
          <w:rFonts w:asciiTheme="minorHAnsi" w:eastAsia="Calibri" w:hAnsiTheme="minorHAnsi" w:cstheme="minorHAnsi"/>
          <w:sz w:val="22"/>
          <w:szCs w:val="22"/>
          <w:lang w:val="el"/>
        </w:rPr>
        <w:t>Νιούαρκ</w:t>
      </w:r>
      <w:proofErr w:type="spellEnd"/>
      <w:r>
        <w:rPr>
          <w:rFonts w:asciiTheme="minorHAnsi" w:eastAsia="Calibri" w:hAnsiTheme="minorHAnsi" w:cstheme="minorHAnsi"/>
          <w:sz w:val="22"/>
          <w:szCs w:val="22"/>
          <w:lang w:val="el"/>
        </w:rPr>
        <w:t xml:space="preserve"> προς προορισμούς που δεν εξυπηρετούνται από καμία άλλη αεροπορική εταιρεία των ΗΠΑ, όπως το Μπιλμπάο στην Ισπανία, το Παλέρμο στην Ιταλία, το </w:t>
      </w:r>
      <w:proofErr w:type="spellStart"/>
      <w:r>
        <w:rPr>
          <w:rFonts w:asciiTheme="minorHAnsi" w:eastAsia="Calibri" w:hAnsiTheme="minorHAnsi" w:cstheme="minorHAnsi"/>
          <w:sz w:val="22"/>
          <w:szCs w:val="22"/>
          <w:lang w:val="el"/>
        </w:rPr>
        <w:t>Νουούκ</w:t>
      </w:r>
      <w:proofErr w:type="spellEnd"/>
      <w:r>
        <w:rPr>
          <w:rFonts w:asciiTheme="minorHAnsi" w:eastAsia="Calibri" w:hAnsiTheme="minorHAnsi" w:cstheme="minorHAnsi"/>
          <w:sz w:val="22"/>
          <w:szCs w:val="22"/>
          <w:lang w:val="el"/>
        </w:rPr>
        <w:t xml:space="preserve"> στη Γροιλανδία και τη Μαδέρα και το Φάρο στην Πορτογαλία. Η αεροπορική εταιρεία προσθέτει επίσης στις υπηρεσίες της τρία νέα δρομολόγια από </w:t>
      </w:r>
      <w:r w:rsidR="00285902">
        <w:rPr>
          <w:rFonts w:asciiTheme="minorHAnsi" w:eastAsia="Calibri" w:hAnsiTheme="minorHAnsi" w:cstheme="minorHAnsi"/>
          <w:sz w:val="22"/>
          <w:szCs w:val="22"/>
          <w:lang w:val="el"/>
        </w:rPr>
        <w:t xml:space="preserve">την </w:t>
      </w:r>
      <w:proofErr w:type="spellStart"/>
      <w:r>
        <w:rPr>
          <w:rFonts w:asciiTheme="minorHAnsi" w:eastAsia="Calibri" w:hAnsiTheme="minorHAnsi" w:cstheme="minorHAnsi"/>
          <w:sz w:val="22"/>
          <w:szCs w:val="22"/>
          <w:lang w:val="el"/>
        </w:rPr>
        <w:t>Ουάσινγκτον</w:t>
      </w:r>
      <w:proofErr w:type="spellEnd"/>
      <w:r w:rsidR="00285902">
        <w:rPr>
          <w:rFonts w:asciiTheme="minorHAnsi" w:eastAsia="Calibri" w:hAnsiTheme="minorHAnsi" w:cstheme="minorHAnsi"/>
          <w:sz w:val="22"/>
          <w:szCs w:val="22"/>
          <w:lang w:val="el"/>
        </w:rPr>
        <w:t xml:space="preserve"> </w:t>
      </w:r>
      <w:r>
        <w:rPr>
          <w:rFonts w:asciiTheme="minorHAnsi" w:eastAsia="Calibri" w:hAnsiTheme="minorHAnsi" w:cstheme="minorHAnsi"/>
          <w:sz w:val="22"/>
          <w:szCs w:val="22"/>
          <w:lang w:val="el"/>
        </w:rPr>
        <w:t>/</w:t>
      </w:r>
      <w:r w:rsidR="00285902">
        <w:rPr>
          <w:rFonts w:asciiTheme="minorHAnsi" w:eastAsia="Calibri" w:hAnsiTheme="minorHAnsi" w:cstheme="minorHAnsi"/>
          <w:sz w:val="22"/>
          <w:szCs w:val="22"/>
          <w:lang w:val="el"/>
        </w:rPr>
        <w:t xml:space="preserve"> </w:t>
      </w:r>
      <w:r>
        <w:rPr>
          <w:rFonts w:asciiTheme="minorHAnsi" w:eastAsia="Calibri" w:hAnsiTheme="minorHAnsi" w:cstheme="minorHAnsi"/>
          <w:sz w:val="22"/>
          <w:szCs w:val="22"/>
          <w:lang w:val="el"/>
        </w:rPr>
        <w:t xml:space="preserve">αεροδρόμιο </w:t>
      </w:r>
      <w:proofErr w:type="spellStart"/>
      <w:r>
        <w:rPr>
          <w:rFonts w:asciiTheme="minorHAnsi" w:eastAsia="Calibri" w:hAnsiTheme="minorHAnsi" w:cstheme="minorHAnsi"/>
          <w:sz w:val="22"/>
          <w:szCs w:val="22"/>
          <w:lang w:val="el"/>
        </w:rPr>
        <w:t>Ντάλες</w:t>
      </w:r>
      <w:proofErr w:type="spellEnd"/>
      <w:r>
        <w:rPr>
          <w:rFonts w:asciiTheme="minorHAnsi" w:eastAsia="Calibri" w:hAnsiTheme="minorHAnsi" w:cstheme="minorHAnsi"/>
          <w:sz w:val="22"/>
          <w:szCs w:val="22"/>
          <w:lang w:val="el"/>
        </w:rPr>
        <w:t xml:space="preserve">, στα οποία περιλαμβάνονται η πτήση της </w:t>
      </w:r>
      <w:r w:rsidR="00285902">
        <w:rPr>
          <w:rFonts w:asciiTheme="minorHAnsi" w:eastAsia="Calibri" w:hAnsiTheme="minorHAnsi" w:cstheme="minorHAnsi"/>
          <w:sz w:val="22"/>
          <w:szCs w:val="22"/>
          <w:lang w:val="el"/>
        </w:rPr>
        <w:t>-</w:t>
      </w:r>
      <w:r>
        <w:rPr>
          <w:rFonts w:asciiTheme="minorHAnsi" w:eastAsia="Calibri" w:hAnsiTheme="minorHAnsi" w:cstheme="minorHAnsi"/>
          <w:sz w:val="22"/>
          <w:szCs w:val="22"/>
          <w:lang w:val="el"/>
        </w:rPr>
        <w:t>για πρώτη φορά</w:t>
      </w:r>
      <w:r w:rsidR="00285902">
        <w:rPr>
          <w:rFonts w:asciiTheme="minorHAnsi" w:eastAsia="Calibri" w:hAnsiTheme="minorHAnsi" w:cstheme="minorHAnsi"/>
          <w:sz w:val="22"/>
          <w:szCs w:val="22"/>
          <w:lang w:val="el"/>
        </w:rPr>
        <w:t>-</w:t>
      </w:r>
      <w:r>
        <w:rPr>
          <w:rFonts w:asciiTheme="minorHAnsi" w:eastAsia="Calibri" w:hAnsiTheme="minorHAnsi" w:cstheme="minorHAnsi"/>
          <w:sz w:val="22"/>
          <w:szCs w:val="22"/>
          <w:lang w:val="el"/>
        </w:rPr>
        <w:t xml:space="preserve"> προς το Ντακάρ της Σενεγάλης </w:t>
      </w:r>
      <w:r w:rsidR="00285902">
        <w:rPr>
          <w:rFonts w:asciiTheme="minorHAnsi" w:eastAsia="Calibri" w:hAnsiTheme="minorHAnsi" w:cstheme="minorHAnsi"/>
          <w:sz w:val="22"/>
          <w:szCs w:val="22"/>
          <w:lang w:val="el"/>
        </w:rPr>
        <w:t xml:space="preserve">καθ’ </w:t>
      </w:r>
      <w:r>
        <w:rPr>
          <w:rFonts w:asciiTheme="minorHAnsi" w:eastAsia="Calibri" w:hAnsiTheme="minorHAnsi" w:cstheme="minorHAnsi"/>
          <w:sz w:val="22"/>
          <w:szCs w:val="22"/>
          <w:lang w:val="el"/>
        </w:rPr>
        <w:t xml:space="preserve">όλη τη διάρκεια του έτους και νέες εποχικές πτήσεις προς τη Νίκαια </w:t>
      </w:r>
      <w:r w:rsidR="00285902">
        <w:rPr>
          <w:rFonts w:asciiTheme="minorHAnsi" w:eastAsia="Calibri" w:hAnsiTheme="minorHAnsi" w:cstheme="minorHAnsi"/>
          <w:sz w:val="22"/>
          <w:szCs w:val="22"/>
          <w:lang w:val="el"/>
        </w:rPr>
        <w:t xml:space="preserve">και </w:t>
      </w:r>
      <w:r>
        <w:rPr>
          <w:rFonts w:asciiTheme="minorHAnsi" w:eastAsia="Calibri" w:hAnsiTheme="minorHAnsi" w:cstheme="minorHAnsi"/>
          <w:sz w:val="22"/>
          <w:szCs w:val="22"/>
          <w:lang w:val="el"/>
        </w:rPr>
        <w:t>τη</w:t>
      </w:r>
      <w:r w:rsidR="00285902">
        <w:rPr>
          <w:rFonts w:asciiTheme="minorHAnsi" w:eastAsia="Calibri" w:hAnsiTheme="minorHAnsi" w:cstheme="minorHAnsi"/>
          <w:sz w:val="22"/>
          <w:szCs w:val="22"/>
          <w:lang w:val="el"/>
        </w:rPr>
        <w:t>ν</w:t>
      </w:r>
      <w:r>
        <w:rPr>
          <w:rFonts w:asciiTheme="minorHAnsi" w:eastAsia="Calibri" w:hAnsiTheme="minorHAnsi" w:cstheme="minorHAnsi"/>
          <w:sz w:val="22"/>
          <w:szCs w:val="22"/>
          <w:lang w:val="el"/>
        </w:rPr>
        <w:t xml:space="preserve"> Βενετία. </w:t>
      </w:r>
    </w:p>
    <w:p w14:paraId="6555A102" w14:textId="77777777" w:rsidR="00E46054" w:rsidRPr="00B002AE" w:rsidRDefault="00E46054" w:rsidP="00B002AE">
      <w:pPr>
        <w:jc w:val="both"/>
        <w:rPr>
          <w:rFonts w:asciiTheme="minorHAnsi" w:eastAsia="Calibri" w:hAnsiTheme="minorHAnsi" w:cstheme="minorHAnsi"/>
          <w:sz w:val="22"/>
          <w:szCs w:val="22"/>
          <w:lang w:val="el-GR"/>
        </w:rPr>
      </w:pPr>
    </w:p>
    <w:p w14:paraId="210EAB10" w14:textId="4F263E6D" w:rsidR="00735438" w:rsidRPr="00B002AE" w:rsidRDefault="00BE7BEA" w:rsidP="00B002AE">
      <w:pPr>
        <w:jc w:val="both"/>
        <w:rPr>
          <w:rFonts w:asciiTheme="minorHAnsi" w:eastAsia="Calibri" w:hAnsiTheme="minorHAnsi" w:cstheme="minorHAnsi"/>
          <w:sz w:val="22"/>
          <w:szCs w:val="22"/>
          <w:lang w:val="el-GR"/>
        </w:rPr>
      </w:pPr>
      <w:r>
        <w:rPr>
          <w:rFonts w:asciiTheme="minorHAnsi" w:eastAsia="Calibri" w:hAnsiTheme="minorHAnsi" w:cstheme="minorHAnsi"/>
          <w:sz w:val="22"/>
          <w:szCs w:val="22"/>
          <w:lang w:val="el"/>
        </w:rPr>
        <w:lastRenderedPageBreak/>
        <w:t xml:space="preserve">Επίσης, η United προσθέτει νέες πτήσεις από το Τόκιο-αεροδρόμιο </w:t>
      </w:r>
      <w:proofErr w:type="spellStart"/>
      <w:r>
        <w:rPr>
          <w:rFonts w:asciiTheme="minorHAnsi" w:eastAsia="Calibri" w:hAnsiTheme="minorHAnsi" w:cstheme="minorHAnsi"/>
          <w:sz w:val="22"/>
          <w:szCs w:val="22"/>
          <w:lang w:val="el"/>
        </w:rPr>
        <w:t>Ναρίτα</w:t>
      </w:r>
      <w:proofErr w:type="spellEnd"/>
      <w:r>
        <w:rPr>
          <w:rFonts w:asciiTheme="minorHAnsi" w:eastAsia="Calibri" w:hAnsiTheme="minorHAnsi" w:cstheme="minorHAnsi"/>
          <w:sz w:val="22"/>
          <w:szCs w:val="22"/>
          <w:lang w:val="el"/>
        </w:rPr>
        <w:t xml:space="preserve"> προς το </w:t>
      </w:r>
      <w:proofErr w:type="spellStart"/>
      <w:r>
        <w:rPr>
          <w:rFonts w:asciiTheme="minorHAnsi" w:eastAsia="Calibri" w:hAnsiTheme="minorHAnsi" w:cstheme="minorHAnsi"/>
          <w:sz w:val="22"/>
          <w:szCs w:val="22"/>
          <w:lang w:val="el"/>
        </w:rPr>
        <w:t>Καοσιούνγκ</w:t>
      </w:r>
      <w:proofErr w:type="spellEnd"/>
      <w:r>
        <w:rPr>
          <w:rFonts w:asciiTheme="minorHAnsi" w:eastAsia="Calibri" w:hAnsiTheme="minorHAnsi" w:cstheme="minorHAnsi"/>
          <w:sz w:val="22"/>
          <w:szCs w:val="22"/>
          <w:lang w:val="el"/>
        </w:rPr>
        <w:t xml:space="preserve"> στην </w:t>
      </w:r>
      <w:proofErr w:type="spellStart"/>
      <w:r>
        <w:rPr>
          <w:rFonts w:asciiTheme="minorHAnsi" w:eastAsia="Calibri" w:hAnsiTheme="minorHAnsi" w:cstheme="minorHAnsi"/>
          <w:sz w:val="22"/>
          <w:szCs w:val="22"/>
          <w:lang w:val="el"/>
        </w:rPr>
        <w:t>Ταϊβάν</w:t>
      </w:r>
      <w:proofErr w:type="spellEnd"/>
      <w:r>
        <w:rPr>
          <w:rFonts w:asciiTheme="minorHAnsi" w:eastAsia="Calibri" w:hAnsiTheme="minorHAnsi" w:cstheme="minorHAnsi"/>
          <w:sz w:val="22"/>
          <w:szCs w:val="22"/>
          <w:lang w:val="el"/>
        </w:rPr>
        <w:t xml:space="preserve">, το </w:t>
      </w:r>
      <w:proofErr w:type="spellStart"/>
      <w:r>
        <w:rPr>
          <w:rFonts w:asciiTheme="minorHAnsi" w:eastAsia="Calibri" w:hAnsiTheme="minorHAnsi" w:cstheme="minorHAnsi"/>
          <w:sz w:val="22"/>
          <w:szCs w:val="22"/>
          <w:lang w:val="el"/>
        </w:rPr>
        <w:t>Ουλάν</w:t>
      </w:r>
      <w:proofErr w:type="spellEnd"/>
      <w:r>
        <w:rPr>
          <w:rFonts w:asciiTheme="minorHAnsi" w:eastAsia="Calibri" w:hAnsiTheme="minorHAnsi" w:cstheme="minorHAnsi"/>
          <w:sz w:val="22"/>
          <w:szCs w:val="22"/>
          <w:lang w:val="el"/>
        </w:rPr>
        <w:t xml:space="preserve"> </w:t>
      </w:r>
      <w:proofErr w:type="spellStart"/>
      <w:r>
        <w:rPr>
          <w:rFonts w:asciiTheme="minorHAnsi" w:eastAsia="Calibri" w:hAnsiTheme="minorHAnsi" w:cstheme="minorHAnsi"/>
          <w:sz w:val="22"/>
          <w:szCs w:val="22"/>
          <w:lang w:val="el"/>
        </w:rPr>
        <w:t>Μπατόρ</w:t>
      </w:r>
      <w:proofErr w:type="spellEnd"/>
      <w:r>
        <w:rPr>
          <w:rFonts w:asciiTheme="minorHAnsi" w:eastAsia="Calibri" w:hAnsiTheme="minorHAnsi" w:cstheme="minorHAnsi"/>
          <w:sz w:val="22"/>
          <w:szCs w:val="22"/>
          <w:lang w:val="el"/>
        </w:rPr>
        <w:t xml:space="preserve"> στη Μογγολία και το </w:t>
      </w:r>
      <w:proofErr w:type="spellStart"/>
      <w:r>
        <w:rPr>
          <w:rFonts w:asciiTheme="minorHAnsi" w:eastAsia="Calibri" w:hAnsiTheme="minorHAnsi" w:cstheme="minorHAnsi"/>
          <w:sz w:val="22"/>
          <w:szCs w:val="22"/>
          <w:lang w:val="el"/>
        </w:rPr>
        <w:t>Κορόρ</w:t>
      </w:r>
      <w:proofErr w:type="spellEnd"/>
      <w:r>
        <w:rPr>
          <w:rFonts w:asciiTheme="minorHAnsi" w:eastAsia="Calibri" w:hAnsiTheme="minorHAnsi" w:cstheme="minorHAnsi"/>
          <w:sz w:val="22"/>
          <w:szCs w:val="22"/>
          <w:lang w:val="el"/>
        </w:rPr>
        <w:t xml:space="preserve"> στο Παλάου – προορισμούς που δεν εξυπηρετούνται από καμία άλλη αεροπορική εταιρεία των ΗΠΑ. Αυτές οι νέες πτήσεις θα συνδεθούν απρόσκοπτα με τις υπηρεσίες της United στον Ειρηνικό που πραγματοποιούνται από το Τόκιο</w:t>
      </w:r>
      <w:r w:rsidR="0033038E">
        <w:rPr>
          <w:rFonts w:asciiTheme="minorHAnsi" w:eastAsia="Calibri" w:hAnsiTheme="minorHAnsi" w:cstheme="minorHAnsi"/>
          <w:sz w:val="22"/>
          <w:szCs w:val="22"/>
          <w:lang w:val="el"/>
        </w:rPr>
        <w:t xml:space="preserve"> / </w:t>
      </w:r>
      <w:r>
        <w:rPr>
          <w:rFonts w:asciiTheme="minorHAnsi" w:eastAsia="Calibri" w:hAnsiTheme="minorHAnsi" w:cstheme="minorHAnsi"/>
          <w:sz w:val="22"/>
          <w:szCs w:val="22"/>
          <w:lang w:val="el"/>
        </w:rPr>
        <w:t xml:space="preserve">αεροδρόμιο </w:t>
      </w:r>
      <w:proofErr w:type="spellStart"/>
      <w:r>
        <w:rPr>
          <w:rFonts w:asciiTheme="minorHAnsi" w:eastAsia="Calibri" w:hAnsiTheme="minorHAnsi" w:cstheme="minorHAnsi"/>
          <w:sz w:val="22"/>
          <w:szCs w:val="22"/>
          <w:lang w:val="el"/>
        </w:rPr>
        <w:t>Ναρίτα</w:t>
      </w:r>
      <w:proofErr w:type="spellEnd"/>
      <w:r>
        <w:rPr>
          <w:rFonts w:asciiTheme="minorHAnsi" w:eastAsia="Calibri" w:hAnsiTheme="minorHAnsi" w:cstheme="minorHAnsi"/>
          <w:sz w:val="22"/>
          <w:szCs w:val="22"/>
          <w:lang w:val="el"/>
        </w:rPr>
        <w:t xml:space="preserve"> προς πέντε κόμβ</w:t>
      </w:r>
      <w:r w:rsidR="0033038E">
        <w:rPr>
          <w:rFonts w:asciiTheme="minorHAnsi" w:eastAsia="Calibri" w:hAnsiTheme="minorHAnsi" w:cstheme="minorHAnsi"/>
          <w:sz w:val="22"/>
          <w:szCs w:val="22"/>
          <w:lang w:val="el"/>
        </w:rPr>
        <w:t>ους</w:t>
      </w:r>
      <w:r>
        <w:rPr>
          <w:rFonts w:asciiTheme="minorHAnsi" w:eastAsia="Calibri" w:hAnsiTheme="minorHAnsi" w:cstheme="minorHAnsi"/>
          <w:sz w:val="22"/>
          <w:szCs w:val="22"/>
          <w:lang w:val="el"/>
        </w:rPr>
        <w:t xml:space="preserve"> στις ηπειρωτικές Ηνωμένες Πολιτείες.</w:t>
      </w:r>
    </w:p>
    <w:p w14:paraId="4AC5366A" w14:textId="77777777" w:rsidR="00B41F08" w:rsidRPr="00B002AE" w:rsidRDefault="00B41F08" w:rsidP="00B002AE">
      <w:pPr>
        <w:jc w:val="both"/>
        <w:rPr>
          <w:rFonts w:asciiTheme="minorHAnsi" w:eastAsia="Calibri" w:hAnsiTheme="minorHAnsi" w:cstheme="minorHAnsi"/>
          <w:sz w:val="22"/>
          <w:szCs w:val="22"/>
          <w:lang w:val="el-GR"/>
        </w:rPr>
      </w:pPr>
    </w:p>
    <w:p w14:paraId="0AC563CB" w14:textId="1D41F3E3" w:rsidR="00735438" w:rsidRPr="00B002AE" w:rsidRDefault="00BE7BEA" w:rsidP="00B002AE">
      <w:pPr>
        <w:jc w:val="both"/>
        <w:rPr>
          <w:rFonts w:asciiTheme="minorHAnsi" w:eastAsia="Calibri" w:hAnsiTheme="minorHAnsi" w:cstheme="minorHAnsi"/>
          <w:sz w:val="22"/>
          <w:szCs w:val="22"/>
          <w:lang w:val="el-GR"/>
        </w:rPr>
      </w:pPr>
      <w:r>
        <w:rPr>
          <w:rFonts w:asciiTheme="minorHAnsi" w:eastAsia="Calibri" w:hAnsiTheme="minorHAnsi" w:cstheme="minorHAnsi"/>
          <w:sz w:val="22"/>
          <w:szCs w:val="22"/>
          <w:lang w:val="el"/>
        </w:rPr>
        <w:t>Πολλές από τις νέες πτήσεις θα είναι διαθέσιμες προς πώληση στον ιστότοπο United.com και στην εφαρμογή της United τις επόμενες εβδομάδες.</w:t>
      </w:r>
    </w:p>
    <w:p w14:paraId="519209B5" w14:textId="77777777" w:rsidR="00735438" w:rsidRPr="00B002AE" w:rsidRDefault="00735438" w:rsidP="00B002AE">
      <w:pPr>
        <w:jc w:val="both"/>
        <w:rPr>
          <w:rFonts w:asciiTheme="minorHAnsi" w:eastAsia="Calibri" w:hAnsiTheme="minorHAnsi" w:cstheme="minorHAnsi"/>
          <w:sz w:val="22"/>
          <w:szCs w:val="22"/>
          <w:lang w:val="el-GR"/>
        </w:rPr>
      </w:pPr>
    </w:p>
    <w:p w14:paraId="6A8B4FF9" w14:textId="3B42B59A" w:rsidR="00D2162A" w:rsidRPr="00B002AE" w:rsidRDefault="00BE7BEA" w:rsidP="00B002AE">
      <w:pPr>
        <w:jc w:val="both"/>
        <w:rPr>
          <w:rFonts w:asciiTheme="minorHAnsi" w:eastAsia="Calibri" w:hAnsiTheme="minorHAnsi" w:cstheme="minorHAnsi"/>
          <w:sz w:val="22"/>
          <w:szCs w:val="22"/>
          <w:lang w:val="el-GR"/>
        </w:rPr>
      </w:pPr>
      <w:r>
        <w:rPr>
          <w:rFonts w:asciiTheme="minorHAnsi" w:eastAsia="Calibri" w:hAnsiTheme="minorHAnsi" w:cstheme="minorHAnsi"/>
          <w:sz w:val="22"/>
          <w:szCs w:val="22"/>
          <w:lang w:val="el"/>
        </w:rPr>
        <w:t xml:space="preserve">Η United είναι η μεγαλύτερη αεροπορική εταιρεία στον κόσμο, </w:t>
      </w:r>
      <w:r w:rsidRPr="00BE7BEA">
        <w:rPr>
          <w:rFonts w:asciiTheme="minorHAnsi" w:eastAsia="Calibri" w:hAnsiTheme="minorHAnsi" w:cstheme="minorHAnsi"/>
          <w:sz w:val="22"/>
          <w:szCs w:val="22"/>
          <w:lang w:val="el"/>
        </w:rPr>
        <w:t>σύμφωνα με τον δείκτη διαθέσιμων θέσεων ανά χιλιόμετρο</w:t>
      </w:r>
      <w:r>
        <w:rPr>
          <w:rFonts w:asciiTheme="minorHAnsi" w:eastAsia="Calibri" w:hAnsiTheme="minorHAnsi" w:cstheme="minorHAnsi"/>
          <w:sz w:val="22"/>
          <w:szCs w:val="22"/>
          <w:lang w:val="el"/>
        </w:rPr>
        <w:t xml:space="preserve">, και πραγματοποιεί δρομολόγια προς περισσότερους διεθνείς προορισμούς από οποιαδήποτε άλλη αεροπορική εταιρεία των ΗΠΑ. Συνολικά, το επόμενο καλοκαίρι η United θα προσφέρει 800 καθημερινές πτήσεις </w:t>
      </w:r>
      <w:r w:rsidR="0033038E">
        <w:rPr>
          <w:rFonts w:asciiTheme="minorHAnsi" w:eastAsia="Calibri" w:hAnsiTheme="minorHAnsi" w:cstheme="minorHAnsi"/>
          <w:sz w:val="22"/>
          <w:szCs w:val="22"/>
          <w:lang w:val="el"/>
        </w:rPr>
        <w:t xml:space="preserve">από </w:t>
      </w:r>
      <w:r>
        <w:rPr>
          <w:rFonts w:asciiTheme="minorHAnsi" w:eastAsia="Calibri" w:hAnsiTheme="minorHAnsi" w:cstheme="minorHAnsi"/>
          <w:sz w:val="22"/>
          <w:szCs w:val="22"/>
          <w:lang w:val="el"/>
        </w:rPr>
        <w:t xml:space="preserve">και </w:t>
      </w:r>
      <w:r w:rsidR="0033038E">
        <w:rPr>
          <w:rFonts w:asciiTheme="minorHAnsi" w:eastAsia="Calibri" w:hAnsiTheme="minorHAnsi" w:cstheme="minorHAnsi"/>
          <w:sz w:val="22"/>
          <w:szCs w:val="22"/>
          <w:lang w:val="el"/>
        </w:rPr>
        <w:t xml:space="preserve">προς </w:t>
      </w:r>
      <w:r>
        <w:rPr>
          <w:rFonts w:asciiTheme="minorHAnsi" w:eastAsia="Calibri" w:hAnsiTheme="minorHAnsi" w:cstheme="minorHAnsi"/>
          <w:sz w:val="22"/>
          <w:szCs w:val="22"/>
          <w:lang w:val="el"/>
        </w:rPr>
        <w:t>147 διεθνείς προορισμούς – συμπεριλαμβανομένων 40 που δεν εξυπηρετούνται από καμία άλλη αεροπορική εταιρεία των ΗΠΑ.</w:t>
      </w:r>
    </w:p>
    <w:p w14:paraId="7D8800E2" w14:textId="77777777" w:rsidR="00D2162A" w:rsidRPr="00B002AE" w:rsidRDefault="00D2162A" w:rsidP="00D2162A">
      <w:pPr>
        <w:rPr>
          <w:rFonts w:asciiTheme="minorHAnsi" w:hAnsiTheme="minorHAnsi" w:cstheme="minorHAnsi"/>
          <w:color w:val="000000"/>
          <w:sz w:val="22"/>
          <w:szCs w:val="22"/>
          <w:shd w:val="clear" w:color="auto" w:fill="FFFFFF"/>
          <w:lang w:val="el-GR"/>
        </w:rPr>
      </w:pPr>
    </w:p>
    <w:p w14:paraId="6596E0D9" w14:textId="77777777" w:rsidR="00771D52" w:rsidRPr="00B002AE" w:rsidRDefault="00BE7BEA" w:rsidP="00D2162A">
      <w:pPr>
        <w:rPr>
          <w:rFonts w:asciiTheme="minorHAnsi" w:eastAsia="Calibri" w:hAnsiTheme="minorHAnsi" w:cstheme="minorHAnsi"/>
          <w:sz w:val="22"/>
          <w:szCs w:val="22"/>
          <w:lang w:val="el-GR"/>
        </w:rPr>
      </w:pPr>
      <w:r>
        <w:rPr>
          <w:rFonts w:asciiTheme="minorHAnsi" w:eastAsia="Calibri" w:hAnsiTheme="minorHAnsi" w:cstheme="minorHAnsi"/>
          <w:sz w:val="22"/>
          <w:szCs w:val="22"/>
          <w:lang w:val="el"/>
        </w:rPr>
        <w:t>*Υπό την προϋπόθεση σχετικών εγκρίσεων από την κυβέρνηση.</w:t>
      </w:r>
    </w:p>
    <w:p w14:paraId="683CE3AF" w14:textId="77777777" w:rsidR="00E46054" w:rsidRPr="00B002AE" w:rsidRDefault="00E46054" w:rsidP="00D2162A">
      <w:pPr>
        <w:rPr>
          <w:rFonts w:asciiTheme="minorHAnsi" w:eastAsia="Calibri" w:hAnsiTheme="minorHAnsi" w:cstheme="minorHAnsi"/>
          <w:sz w:val="22"/>
          <w:szCs w:val="22"/>
          <w:lang w:val="el-GR"/>
        </w:rPr>
      </w:pPr>
    </w:p>
    <w:p w14:paraId="707F93E8" w14:textId="77777777" w:rsidR="00322EC1" w:rsidRPr="00B002AE" w:rsidRDefault="00BE7BEA" w:rsidP="00322EC1">
      <w:pPr>
        <w:widowControl w:val="0"/>
        <w:spacing w:line="360" w:lineRule="auto"/>
        <w:ind w:firstLine="720"/>
        <w:jc w:val="center"/>
        <w:rPr>
          <w:rFonts w:asciiTheme="minorHAnsi" w:hAnsiTheme="minorHAnsi" w:cstheme="minorHAnsi"/>
          <w:b/>
          <w:bCs/>
          <w:color w:val="201F1E"/>
          <w:szCs w:val="24"/>
          <w:lang w:val="el-GR"/>
        </w:rPr>
      </w:pPr>
      <w:bookmarkStart w:id="8" w:name="_Hlk84500481"/>
      <w:r>
        <w:rPr>
          <w:rFonts w:asciiTheme="minorHAnsi" w:eastAsia="Calibri" w:hAnsiTheme="minorHAnsi" w:cstheme="minorHAnsi"/>
          <w:b/>
          <w:bCs/>
          <w:sz w:val="22"/>
          <w:szCs w:val="22"/>
          <w:lang w:val="el"/>
        </w:rPr>
        <w:t xml:space="preserve">Αθήνα (ATH) – Νέα Υόρκη/Αεροδρόμιο </w:t>
      </w:r>
      <w:proofErr w:type="spellStart"/>
      <w:r>
        <w:rPr>
          <w:rFonts w:asciiTheme="minorHAnsi" w:eastAsia="Calibri" w:hAnsiTheme="minorHAnsi" w:cstheme="minorHAnsi"/>
          <w:b/>
          <w:bCs/>
          <w:sz w:val="22"/>
          <w:szCs w:val="22"/>
          <w:lang w:val="el"/>
        </w:rPr>
        <w:t>Νιούαρκ</w:t>
      </w:r>
      <w:proofErr w:type="spellEnd"/>
      <w:r>
        <w:rPr>
          <w:rFonts w:asciiTheme="minorHAnsi" w:eastAsia="Calibri" w:hAnsiTheme="minorHAnsi" w:cstheme="minorHAnsi"/>
          <w:b/>
          <w:bCs/>
          <w:sz w:val="22"/>
          <w:szCs w:val="22"/>
          <w:lang w:val="el"/>
        </w:rPr>
        <w:t xml:space="preserve"> (EWR)</w:t>
      </w:r>
    </w:p>
    <w:tbl>
      <w:tblPr>
        <w:tblW w:w="106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8"/>
        <w:gridCol w:w="700"/>
        <w:gridCol w:w="690"/>
        <w:gridCol w:w="1216"/>
        <w:gridCol w:w="876"/>
        <w:gridCol w:w="1681"/>
        <w:gridCol w:w="1575"/>
        <w:gridCol w:w="2932"/>
      </w:tblGrid>
      <w:tr w:rsidR="00367A2A" w14:paraId="2992B110" w14:textId="77777777" w:rsidTr="00AF6E46">
        <w:trPr>
          <w:trHeight w:val="505"/>
        </w:trPr>
        <w:tc>
          <w:tcPr>
            <w:tcW w:w="938" w:type="dxa"/>
            <w:tcMar>
              <w:top w:w="0" w:type="dxa"/>
              <w:left w:w="108" w:type="dxa"/>
              <w:bottom w:w="0" w:type="dxa"/>
              <w:right w:w="108" w:type="dxa"/>
            </w:tcMar>
            <w:vAlign w:val="center"/>
            <w:hideMark/>
          </w:tcPr>
          <w:p w14:paraId="695A1920"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Πτήση</w:t>
            </w:r>
          </w:p>
        </w:tc>
        <w:tc>
          <w:tcPr>
            <w:tcW w:w="700" w:type="dxa"/>
            <w:tcMar>
              <w:top w:w="0" w:type="dxa"/>
              <w:left w:w="108" w:type="dxa"/>
              <w:bottom w:w="0" w:type="dxa"/>
              <w:right w:w="108" w:type="dxa"/>
            </w:tcMar>
            <w:vAlign w:val="center"/>
            <w:hideMark/>
          </w:tcPr>
          <w:p w14:paraId="4082DC7B"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Από</w:t>
            </w:r>
          </w:p>
        </w:tc>
        <w:tc>
          <w:tcPr>
            <w:tcW w:w="690" w:type="dxa"/>
            <w:tcMar>
              <w:top w:w="0" w:type="dxa"/>
              <w:left w:w="108" w:type="dxa"/>
              <w:bottom w:w="0" w:type="dxa"/>
              <w:right w:w="108" w:type="dxa"/>
            </w:tcMar>
            <w:vAlign w:val="center"/>
            <w:hideMark/>
          </w:tcPr>
          <w:p w14:paraId="77513E2F"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Προς</w:t>
            </w:r>
          </w:p>
        </w:tc>
        <w:tc>
          <w:tcPr>
            <w:tcW w:w="1216" w:type="dxa"/>
            <w:tcMar>
              <w:top w:w="0" w:type="dxa"/>
              <w:left w:w="108" w:type="dxa"/>
              <w:bottom w:w="0" w:type="dxa"/>
              <w:right w:w="108" w:type="dxa"/>
            </w:tcMar>
            <w:vAlign w:val="center"/>
            <w:hideMark/>
          </w:tcPr>
          <w:p w14:paraId="02CB99AC"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Αναχώρηση</w:t>
            </w:r>
          </w:p>
        </w:tc>
        <w:tc>
          <w:tcPr>
            <w:tcW w:w="876" w:type="dxa"/>
            <w:tcMar>
              <w:top w:w="0" w:type="dxa"/>
              <w:left w:w="108" w:type="dxa"/>
              <w:bottom w:w="0" w:type="dxa"/>
              <w:right w:w="108" w:type="dxa"/>
            </w:tcMar>
            <w:vAlign w:val="center"/>
            <w:hideMark/>
          </w:tcPr>
          <w:p w14:paraId="57D3140E"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Άφιξη</w:t>
            </w:r>
          </w:p>
        </w:tc>
        <w:tc>
          <w:tcPr>
            <w:tcW w:w="1681" w:type="dxa"/>
            <w:tcMar>
              <w:top w:w="0" w:type="dxa"/>
              <w:left w:w="108" w:type="dxa"/>
              <w:bottom w:w="0" w:type="dxa"/>
              <w:right w:w="108" w:type="dxa"/>
            </w:tcMar>
            <w:vAlign w:val="center"/>
            <w:hideMark/>
          </w:tcPr>
          <w:p w14:paraId="57B53C3F"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Συχνότητα</w:t>
            </w:r>
          </w:p>
        </w:tc>
        <w:tc>
          <w:tcPr>
            <w:tcW w:w="1575" w:type="dxa"/>
            <w:tcMar>
              <w:top w:w="0" w:type="dxa"/>
              <w:left w:w="108" w:type="dxa"/>
              <w:bottom w:w="0" w:type="dxa"/>
              <w:right w:w="108" w:type="dxa"/>
            </w:tcMar>
            <w:vAlign w:val="center"/>
            <w:hideMark/>
          </w:tcPr>
          <w:p w14:paraId="5ED52197"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Αεροσκάφος</w:t>
            </w:r>
          </w:p>
        </w:tc>
        <w:tc>
          <w:tcPr>
            <w:tcW w:w="2932" w:type="dxa"/>
            <w:tcMar>
              <w:top w:w="0" w:type="dxa"/>
              <w:left w:w="108" w:type="dxa"/>
              <w:bottom w:w="0" w:type="dxa"/>
              <w:right w:w="108" w:type="dxa"/>
            </w:tcMar>
            <w:vAlign w:val="center"/>
            <w:hideMark/>
          </w:tcPr>
          <w:p w14:paraId="31767C7E"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Ημερομηνίες λειτουργίας</w:t>
            </w:r>
          </w:p>
        </w:tc>
      </w:tr>
      <w:tr w:rsidR="00367A2A" w14:paraId="365E993D" w14:textId="77777777" w:rsidTr="00AF6E46">
        <w:trPr>
          <w:trHeight w:val="301"/>
        </w:trPr>
        <w:tc>
          <w:tcPr>
            <w:tcW w:w="938" w:type="dxa"/>
            <w:tcMar>
              <w:top w:w="0" w:type="dxa"/>
              <w:left w:w="108" w:type="dxa"/>
              <w:bottom w:w="0" w:type="dxa"/>
              <w:right w:w="108" w:type="dxa"/>
            </w:tcMar>
            <w:vAlign w:val="bottom"/>
            <w:hideMark/>
          </w:tcPr>
          <w:p w14:paraId="7B9F6AA1"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UA 125</w:t>
            </w:r>
          </w:p>
        </w:tc>
        <w:tc>
          <w:tcPr>
            <w:tcW w:w="700" w:type="dxa"/>
            <w:tcMar>
              <w:top w:w="0" w:type="dxa"/>
              <w:left w:w="108" w:type="dxa"/>
              <w:bottom w:w="0" w:type="dxa"/>
              <w:right w:w="108" w:type="dxa"/>
            </w:tcMar>
            <w:vAlign w:val="bottom"/>
            <w:hideMark/>
          </w:tcPr>
          <w:p w14:paraId="2DCAAF0E"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lang w:val="el"/>
              </w:rPr>
              <w:t>ATH</w:t>
            </w:r>
          </w:p>
        </w:tc>
        <w:tc>
          <w:tcPr>
            <w:tcW w:w="690" w:type="dxa"/>
            <w:tcMar>
              <w:top w:w="0" w:type="dxa"/>
              <w:left w:w="108" w:type="dxa"/>
              <w:bottom w:w="0" w:type="dxa"/>
              <w:right w:w="108" w:type="dxa"/>
            </w:tcMar>
            <w:vAlign w:val="bottom"/>
            <w:hideMark/>
          </w:tcPr>
          <w:p w14:paraId="53AA7CA2"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lang w:val="el"/>
              </w:rPr>
              <w:t>EWR</w:t>
            </w:r>
          </w:p>
        </w:tc>
        <w:tc>
          <w:tcPr>
            <w:tcW w:w="1216" w:type="dxa"/>
            <w:tcMar>
              <w:top w:w="0" w:type="dxa"/>
              <w:left w:w="108" w:type="dxa"/>
              <w:bottom w:w="0" w:type="dxa"/>
              <w:right w:w="108" w:type="dxa"/>
            </w:tcMar>
            <w:vAlign w:val="bottom"/>
          </w:tcPr>
          <w:p w14:paraId="4E7C36CE"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10:25</w:t>
            </w:r>
          </w:p>
        </w:tc>
        <w:tc>
          <w:tcPr>
            <w:tcW w:w="876" w:type="dxa"/>
            <w:tcMar>
              <w:top w:w="0" w:type="dxa"/>
              <w:left w:w="108" w:type="dxa"/>
              <w:bottom w:w="0" w:type="dxa"/>
              <w:right w:w="108" w:type="dxa"/>
            </w:tcMar>
            <w:vAlign w:val="bottom"/>
          </w:tcPr>
          <w:p w14:paraId="0E4F6284"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14:05</w:t>
            </w:r>
          </w:p>
        </w:tc>
        <w:tc>
          <w:tcPr>
            <w:tcW w:w="1681" w:type="dxa"/>
            <w:tcMar>
              <w:top w:w="0" w:type="dxa"/>
              <w:left w:w="108" w:type="dxa"/>
              <w:bottom w:w="0" w:type="dxa"/>
              <w:right w:w="108" w:type="dxa"/>
            </w:tcMar>
            <w:vAlign w:val="bottom"/>
          </w:tcPr>
          <w:p w14:paraId="16832817"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lang w:val="el"/>
              </w:rPr>
              <w:t>Καθημερινά</w:t>
            </w:r>
          </w:p>
        </w:tc>
        <w:tc>
          <w:tcPr>
            <w:tcW w:w="1575" w:type="dxa"/>
            <w:tcMar>
              <w:top w:w="0" w:type="dxa"/>
              <w:left w:w="108" w:type="dxa"/>
              <w:bottom w:w="0" w:type="dxa"/>
              <w:right w:w="108" w:type="dxa"/>
            </w:tcMar>
            <w:vAlign w:val="bottom"/>
            <w:hideMark/>
          </w:tcPr>
          <w:p w14:paraId="40A5AE6E" w14:textId="77777777" w:rsidR="00322EC1" w:rsidRPr="003D2596" w:rsidRDefault="00BE7BEA" w:rsidP="00EB48F9">
            <w:pPr>
              <w:spacing w:line="330" w:lineRule="atLeast"/>
              <w:jc w:val="center"/>
              <w:rPr>
                <w:rFonts w:asciiTheme="minorHAnsi" w:hAnsiTheme="minorHAnsi" w:cstheme="minorHAnsi"/>
                <w:sz w:val="20"/>
              </w:rPr>
            </w:pPr>
            <w:proofErr w:type="spellStart"/>
            <w:r>
              <w:rPr>
                <w:rFonts w:asciiTheme="minorHAnsi" w:hAnsiTheme="minorHAnsi" w:cstheme="minorHAnsi"/>
                <w:sz w:val="20"/>
                <w:bdr w:val="none" w:sz="0" w:space="0" w:color="auto" w:frame="1"/>
                <w:lang w:val="el"/>
              </w:rPr>
              <w:t>Boeing</w:t>
            </w:r>
            <w:proofErr w:type="spellEnd"/>
            <w:r>
              <w:rPr>
                <w:rFonts w:asciiTheme="minorHAnsi" w:hAnsiTheme="minorHAnsi" w:cstheme="minorHAnsi"/>
                <w:sz w:val="20"/>
                <w:bdr w:val="none" w:sz="0" w:space="0" w:color="auto" w:frame="1"/>
                <w:lang w:val="el"/>
              </w:rPr>
              <w:t xml:space="preserve"> 787-10</w:t>
            </w:r>
          </w:p>
        </w:tc>
        <w:tc>
          <w:tcPr>
            <w:tcW w:w="2932" w:type="dxa"/>
            <w:tcMar>
              <w:top w:w="0" w:type="dxa"/>
              <w:left w:w="108" w:type="dxa"/>
              <w:bottom w:w="0" w:type="dxa"/>
              <w:right w:w="108" w:type="dxa"/>
            </w:tcMar>
            <w:vAlign w:val="bottom"/>
            <w:hideMark/>
          </w:tcPr>
          <w:p w14:paraId="2F219504"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Έναρξη 7 Μαρτίου 2025</w:t>
            </w:r>
          </w:p>
        </w:tc>
      </w:tr>
      <w:tr w:rsidR="00367A2A" w14:paraId="6B7CFCAD" w14:textId="77777777" w:rsidTr="00AF6E46">
        <w:trPr>
          <w:trHeight w:val="411"/>
        </w:trPr>
        <w:tc>
          <w:tcPr>
            <w:tcW w:w="938" w:type="dxa"/>
            <w:tcMar>
              <w:top w:w="0" w:type="dxa"/>
              <w:left w:w="108" w:type="dxa"/>
              <w:bottom w:w="0" w:type="dxa"/>
              <w:right w:w="108" w:type="dxa"/>
            </w:tcMar>
            <w:vAlign w:val="bottom"/>
            <w:hideMark/>
          </w:tcPr>
          <w:p w14:paraId="66298A61"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UA 124</w:t>
            </w:r>
          </w:p>
        </w:tc>
        <w:tc>
          <w:tcPr>
            <w:tcW w:w="700" w:type="dxa"/>
            <w:tcMar>
              <w:top w:w="0" w:type="dxa"/>
              <w:left w:w="108" w:type="dxa"/>
              <w:bottom w:w="0" w:type="dxa"/>
              <w:right w:w="108" w:type="dxa"/>
            </w:tcMar>
            <w:vAlign w:val="bottom"/>
            <w:hideMark/>
          </w:tcPr>
          <w:p w14:paraId="62AEA78B"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lang w:val="el"/>
              </w:rPr>
              <w:t>EWR</w:t>
            </w:r>
          </w:p>
        </w:tc>
        <w:tc>
          <w:tcPr>
            <w:tcW w:w="690" w:type="dxa"/>
            <w:tcMar>
              <w:top w:w="0" w:type="dxa"/>
              <w:left w:w="108" w:type="dxa"/>
              <w:bottom w:w="0" w:type="dxa"/>
              <w:right w:w="108" w:type="dxa"/>
            </w:tcMar>
            <w:vAlign w:val="bottom"/>
            <w:hideMark/>
          </w:tcPr>
          <w:p w14:paraId="615E6672"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lang w:val="el"/>
              </w:rPr>
              <w:t>ATH</w:t>
            </w:r>
          </w:p>
        </w:tc>
        <w:tc>
          <w:tcPr>
            <w:tcW w:w="1216" w:type="dxa"/>
            <w:tcMar>
              <w:top w:w="0" w:type="dxa"/>
              <w:left w:w="108" w:type="dxa"/>
              <w:bottom w:w="0" w:type="dxa"/>
              <w:right w:w="108" w:type="dxa"/>
            </w:tcMar>
            <w:vAlign w:val="bottom"/>
          </w:tcPr>
          <w:p w14:paraId="7D8D1347"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15:45</w:t>
            </w:r>
          </w:p>
        </w:tc>
        <w:tc>
          <w:tcPr>
            <w:tcW w:w="876" w:type="dxa"/>
            <w:tcMar>
              <w:top w:w="0" w:type="dxa"/>
              <w:left w:w="108" w:type="dxa"/>
              <w:bottom w:w="0" w:type="dxa"/>
              <w:right w:w="108" w:type="dxa"/>
            </w:tcMar>
            <w:vAlign w:val="bottom"/>
          </w:tcPr>
          <w:p w14:paraId="28299244"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08:10+1</w:t>
            </w:r>
          </w:p>
        </w:tc>
        <w:tc>
          <w:tcPr>
            <w:tcW w:w="1681" w:type="dxa"/>
            <w:tcMar>
              <w:top w:w="0" w:type="dxa"/>
              <w:left w:w="108" w:type="dxa"/>
              <w:bottom w:w="0" w:type="dxa"/>
              <w:right w:w="108" w:type="dxa"/>
            </w:tcMar>
            <w:vAlign w:val="bottom"/>
          </w:tcPr>
          <w:p w14:paraId="5DDCFDC3" w14:textId="77777777" w:rsidR="00322EC1" w:rsidRPr="003D2596" w:rsidRDefault="00BE7BEA" w:rsidP="00EB48F9">
            <w:pPr>
              <w:spacing w:line="330" w:lineRule="atLeast"/>
              <w:jc w:val="center"/>
              <w:rPr>
                <w:rFonts w:asciiTheme="minorHAnsi" w:hAnsiTheme="minorHAnsi" w:cstheme="minorHAnsi"/>
                <w:sz w:val="20"/>
                <w:bdr w:val="none" w:sz="0" w:space="0" w:color="auto" w:frame="1"/>
              </w:rPr>
            </w:pPr>
            <w:r>
              <w:rPr>
                <w:rFonts w:asciiTheme="minorHAnsi" w:hAnsiTheme="minorHAnsi" w:cstheme="minorHAnsi"/>
                <w:sz w:val="20"/>
                <w:bdr w:val="none" w:sz="0" w:space="0" w:color="auto" w:frame="1"/>
                <w:lang w:val="el"/>
              </w:rPr>
              <w:t>Καθημερινά</w:t>
            </w:r>
          </w:p>
        </w:tc>
        <w:tc>
          <w:tcPr>
            <w:tcW w:w="1575" w:type="dxa"/>
            <w:tcMar>
              <w:top w:w="0" w:type="dxa"/>
              <w:left w:w="108" w:type="dxa"/>
              <w:bottom w:w="0" w:type="dxa"/>
              <w:right w:w="108" w:type="dxa"/>
            </w:tcMar>
            <w:vAlign w:val="bottom"/>
            <w:hideMark/>
          </w:tcPr>
          <w:p w14:paraId="0200117D"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 xml:space="preserve"> </w:t>
            </w:r>
            <w:proofErr w:type="spellStart"/>
            <w:r>
              <w:rPr>
                <w:rFonts w:asciiTheme="minorHAnsi" w:hAnsiTheme="minorHAnsi" w:cstheme="minorHAnsi"/>
                <w:sz w:val="20"/>
                <w:bdr w:val="none" w:sz="0" w:space="0" w:color="auto" w:frame="1"/>
                <w:lang w:val="el"/>
              </w:rPr>
              <w:t>Boeing</w:t>
            </w:r>
            <w:proofErr w:type="spellEnd"/>
            <w:r>
              <w:rPr>
                <w:rFonts w:asciiTheme="minorHAnsi" w:hAnsiTheme="minorHAnsi" w:cstheme="minorHAnsi"/>
                <w:sz w:val="20"/>
                <w:bdr w:val="none" w:sz="0" w:space="0" w:color="auto" w:frame="1"/>
                <w:lang w:val="el"/>
              </w:rPr>
              <w:t xml:space="preserve"> 787-10</w:t>
            </w:r>
          </w:p>
        </w:tc>
        <w:tc>
          <w:tcPr>
            <w:tcW w:w="2932" w:type="dxa"/>
            <w:tcMar>
              <w:top w:w="0" w:type="dxa"/>
              <w:left w:w="108" w:type="dxa"/>
              <w:bottom w:w="0" w:type="dxa"/>
              <w:right w:w="108" w:type="dxa"/>
            </w:tcMar>
            <w:vAlign w:val="bottom"/>
            <w:hideMark/>
          </w:tcPr>
          <w:p w14:paraId="57AB8E3F"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Έναρξη 6 Μαρτίου 2025</w:t>
            </w:r>
          </w:p>
        </w:tc>
      </w:tr>
      <w:tr w:rsidR="00367A2A" w14:paraId="03B9822E" w14:textId="77777777" w:rsidTr="00AF6E46">
        <w:trPr>
          <w:trHeight w:val="411"/>
        </w:trPr>
        <w:tc>
          <w:tcPr>
            <w:tcW w:w="938" w:type="dxa"/>
            <w:tcMar>
              <w:top w:w="0" w:type="dxa"/>
              <w:left w:w="108" w:type="dxa"/>
              <w:bottom w:w="0" w:type="dxa"/>
              <w:right w:w="108" w:type="dxa"/>
            </w:tcMar>
            <w:vAlign w:val="bottom"/>
          </w:tcPr>
          <w:p w14:paraId="34F65802" w14:textId="77777777" w:rsidR="00D7688A" w:rsidRPr="003D2596" w:rsidRDefault="00BE7BEA" w:rsidP="00EB48F9">
            <w:pPr>
              <w:spacing w:line="330" w:lineRule="atLeast"/>
              <w:jc w:val="center"/>
              <w:rPr>
                <w:rFonts w:asciiTheme="minorHAnsi" w:hAnsiTheme="minorHAnsi" w:cstheme="minorHAnsi"/>
                <w:sz w:val="20"/>
                <w:bdr w:val="none" w:sz="0" w:space="0" w:color="auto" w:frame="1"/>
              </w:rPr>
            </w:pPr>
            <w:r>
              <w:rPr>
                <w:rFonts w:asciiTheme="minorHAnsi" w:hAnsiTheme="minorHAnsi" w:cstheme="minorHAnsi"/>
                <w:sz w:val="20"/>
                <w:bdr w:val="none" w:sz="0" w:space="0" w:color="auto" w:frame="1"/>
                <w:lang w:val="el"/>
              </w:rPr>
              <w:t>UA 117</w:t>
            </w:r>
          </w:p>
        </w:tc>
        <w:tc>
          <w:tcPr>
            <w:tcW w:w="700" w:type="dxa"/>
            <w:tcMar>
              <w:top w:w="0" w:type="dxa"/>
              <w:left w:w="108" w:type="dxa"/>
              <w:bottom w:w="0" w:type="dxa"/>
              <w:right w:w="108" w:type="dxa"/>
            </w:tcMar>
            <w:vAlign w:val="bottom"/>
          </w:tcPr>
          <w:p w14:paraId="699B1293" w14:textId="77777777" w:rsidR="00D7688A"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lang w:val="el"/>
              </w:rPr>
              <w:t>ATH</w:t>
            </w:r>
          </w:p>
        </w:tc>
        <w:tc>
          <w:tcPr>
            <w:tcW w:w="690" w:type="dxa"/>
            <w:tcMar>
              <w:top w:w="0" w:type="dxa"/>
              <w:left w:w="108" w:type="dxa"/>
              <w:bottom w:w="0" w:type="dxa"/>
              <w:right w:w="108" w:type="dxa"/>
            </w:tcMar>
            <w:vAlign w:val="bottom"/>
          </w:tcPr>
          <w:p w14:paraId="7D248709" w14:textId="77777777" w:rsidR="00D7688A"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lang w:val="el"/>
              </w:rPr>
              <w:t>EWR</w:t>
            </w:r>
          </w:p>
        </w:tc>
        <w:tc>
          <w:tcPr>
            <w:tcW w:w="1216" w:type="dxa"/>
            <w:tcMar>
              <w:top w:w="0" w:type="dxa"/>
              <w:left w:w="108" w:type="dxa"/>
              <w:bottom w:w="0" w:type="dxa"/>
              <w:right w:w="108" w:type="dxa"/>
            </w:tcMar>
            <w:vAlign w:val="bottom"/>
          </w:tcPr>
          <w:p w14:paraId="7D5D6B36" w14:textId="77777777" w:rsidR="00D7688A" w:rsidRPr="003D2596" w:rsidRDefault="00BE7BEA" w:rsidP="00EB48F9">
            <w:pPr>
              <w:spacing w:line="330" w:lineRule="atLeast"/>
              <w:jc w:val="center"/>
              <w:rPr>
                <w:rFonts w:asciiTheme="minorHAnsi" w:hAnsiTheme="minorHAnsi" w:cstheme="minorHAnsi"/>
                <w:sz w:val="20"/>
                <w:bdr w:val="none" w:sz="0" w:space="0" w:color="auto" w:frame="1"/>
              </w:rPr>
            </w:pPr>
            <w:r>
              <w:rPr>
                <w:rFonts w:asciiTheme="minorHAnsi" w:hAnsiTheme="minorHAnsi" w:cstheme="minorHAnsi"/>
                <w:sz w:val="20"/>
                <w:bdr w:val="none" w:sz="0" w:space="0" w:color="auto" w:frame="1"/>
                <w:lang w:val="el"/>
              </w:rPr>
              <w:t>16:00</w:t>
            </w:r>
          </w:p>
        </w:tc>
        <w:tc>
          <w:tcPr>
            <w:tcW w:w="876" w:type="dxa"/>
            <w:tcMar>
              <w:top w:w="0" w:type="dxa"/>
              <w:left w:w="108" w:type="dxa"/>
              <w:bottom w:w="0" w:type="dxa"/>
              <w:right w:w="108" w:type="dxa"/>
            </w:tcMar>
            <w:vAlign w:val="bottom"/>
          </w:tcPr>
          <w:p w14:paraId="03E6FC12" w14:textId="77777777" w:rsidR="00D7688A" w:rsidRPr="003D2596" w:rsidRDefault="00BE7BEA" w:rsidP="00EB48F9">
            <w:pPr>
              <w:spacing w:line="330" w:lineRule="atLeast"/>
              <w:jc w:val="center"/>
              <w:rPr>
                <w:rFonts w:asciiTheme="minorHAnsi" w:hAnsiTheme="minorHAnsi" w:cstheme="minorHAnsi"/>
                <w:sz w:val="20"/>
                <w:bdr w:val="none" w:sz="0" w:space="0" w:color="auto" w:frame="1"/>
              </w:rPr>
            </w:pPr>
            <w:r>
              <w:rPr>
                <w:rFonts w:asciiTheme="minorHAnsi" w:hAnsiTheme="minorHAnsi" w:cstheme="minorHAnsi"/>
                <w:sz w:val="20"/>
                <w:bdr w:val="none" w:sz="0" w:space="0" w:color="auto" w:frame="1"/>
                <w:lang w:val="el"/>
              </w:rPr>
              <w:t>19:55</w:t>
            </w:r>
          </w:p>
        </w:tc>
        <w:tc>
          <w:tcPr>
            <w:tcW w:w="1681" w:type="dxa"/>
            <w:tcMar>
              <w:top w:w="0" w:type="dxa"/>
              <w:left w:w="108" w:type="dxa"/>
              <w:bottom w:w="0" w:type="dxa"/>
              <w:right w:w="108" w:type="dxa"/>
            </w:tcMar>
            <w:vAlign w:val="bottom"/>
          </w:tcPr>
          <w:p w14:paraId="4F60DEFB" w14:textId="77777777" w:rsidR="00D7688A" w:rsidRPr="003D2596" w:rsidRDefault="00BE7BEA" w:rsidP="00EB48F9">
            <w:pPr>
              <w:spacing w:line="330" w:lineRule="atLeast"/>
              <w:jc w:val="center"/>
              <w:rPr>
                <w:rFonts w:asciiTheme="minorHAnsi" w:hAnsiTheme="minorHAnsi" w:cstheme="minorHAnsi"/>
                <w:sz w:val="20"/>
                <w:bdr w:val="none" w:sz="0" w:space="0" w:color="auto" w:frame="1"/>
              </w:rPr>
            </w:pPr>
            <w:r>
              <w:rPr>
                <w:rFonts w:asciiTheme="minorHAnsi" w:hAnsiTheme="minorHAnsi" w:cstheme="minorHAnsi"/>
                <w:sz w:val="20"/>
                <w:bdr w:val="none" w:sz="0" w:space="0" w:color="auto" w:frame="1"/>
                <w:lang w:val="el"/>
              </w:rPr>
              <w:t>Τρ./Πέμ./Σάβ.</w:t>
            </w:r>
          </w:p>
        </w:tc>
        <w:tc>
          <w:tcPr>
            <w:tcW w:w="1575" w:type="dxa"/>
            <w:tcMar>
              <w:top w:w="0" w:type="dxa"/>
              <w:left w:w="108" w:type="dxa"/>
              <w:bottom w:w="0" w:type="dxa"/>
              <w:right w:w="108" w:type="dxa"/>
            </w:tcMar>
            <w:vAlign w:val="bottom"/>
          </w:tcPr>
          <w:p w14:paraId="525735F9" w14:textId="77777777" w:rsidR="00D7688A" w:rsidRDefault="00BE7BEA" w:rsidP="00EB48F9">
            <w:pPr>
              <w:spacing w:line="330" w:lineRule="atLeast"/>
              <w:jc w:val="center"/>
              <w:rPr>
                <w:rFonts w:asciiTheme="minorHAnsi" w:hAnsiTheme="minorHAnsi" w:cstheme="minorHAnsi"/>
                <w:sz w:val="20"/>
                <w:bdr w:val="none" w:sz="0" w:space="0" w:color="auto" w:frame="1"/>
              </w:rPr>
            </w:pPr>
            <w:proofErr w:type="spellStart"/>
            <w:r>
              <w:rPr>
                <w:rFonts w:asciiTheme="minorHAnsi" w:hAnsiTheme="minorHAnsi" w:cstheme="minorHAnsi"/>
                <w:sz w:val="20"/>
                <w:bdr w:val="none" w:sz="0" w:space="0" w:color="auto" w:frame="1"/>
                <w:lang w:val="el"/>
              </w:rPr>
              <w:t>Boeing</w:t>
            </w:r>
            <w:proofErr w:type="spellEnd"/>
            <w:r>
              <w:rPr>
                <w:rFonts w:asciiTheme="minorHAnsi" w:hAnsiTheme="minorHAnsi" w:cstheme="minorHAnsi"/>
                <w:sz w:val="20"/>
                <w:bdr w:val="none" w:sz="0" w:space="0" w:color="auto" w:frame="1"/>
                <w:lang w:val="el"/>
              </w:rPr>
              <w:t xml:space="preserve"> 767-300 Premium</w:t>
            </w:r>
          </w:p>
        </w:tc>
        <w:tc>
          <w:tcPr>
            <w:tcW w:w="2932" w:type="dxa"/>
            <w:tcMar>
              <w:top w:w="0" w:type="dxa"/>
              <w:left w:w="108" w:type="dxa"/>
              <w:bottom w:w="0" w:type="dxa"/>
              <w:right w:w="108" w:type="dxa"/>
            </w:tcMar>
            <w:vAlign w:val="bottom"/>
          </w:tcPr>
          <w:p w14:paraId="76BE75C8" w14:textId="77777777" w:rsidR="00D7688A" w:rsidRPr="00322EC1" w:rsidRDefault="00BE7BEA" w:rsidP="00EB48F9">
            <w:pPr>
              <w:spacing w:line="330" w:lineRule="atLeast"/>
              <w:jc w:val="center"/>
              <w:rPr>
                <w:rFonts w:asciiTheme="minorHAnsi" w:hAnsiTheme="minorHAnsi" w:cstheme="minorHAnsi"/>
                <w:sz w:val="20"/>
                <w:highlight w:val="yellow"/>
                <w:bdr w:val="none" w:sz="0" w:space="0" w:color="auto" w:frame="1"/>
              </w:rPr>
            </w:pPr>
            <w:r>
              <w:rPr>
                <w:rFonts w:asciiTheme="minorHAnsi" w:hAnsiTheme="minorHAnsi" w:cstheme="minorHAnsi"/>
                <w:sz w:val="20"/>
                <w:bdr w:val="none" w:sz="0" w:space="0" w:color="auto" w:frame="1"/>
                <w:lang w:val="el"/>
              </w:rPr>
              <w:t>1 Απριλίου-25 Οκτωβρίου 2025</w:t>
            </w:r>
          </w:p>
        </w:tc>
      </w:tr>
      <w:tr w:rsidR="00367A2A" w14:paraId="776D3245" w14:textId="77777777" w:rsidTr="00AF6E46">
        <w:trPr>
          <w:trHeight w:val="411"/>
        </w:trPr>
        <w:tc>
          <w:tcPr>
            <w:tcW w:w="938" w:type="dxa"/>
            <w:tcMar>
              <w:top w:w="0" w:type="dxa"/>
              <w:left w:w="108" w:type="dxa"/>
              <w:bottom w:w="0" w:type="dxa"/>
              <w:right w:w="108" w:type="dxa"/>
            </w:tcMar>
            <w:vAlign w:val="bottom"/>
          </w:tcPr>
          <w:p w14:paraId="7EC3D063" w14:textId="77777777" w:rsidR="00D7688A" w:rsidRDefault="00BE7BEA" w:rsidP="00EB48F9">
            <w:pPr>
              <w:spacing w:line="330" w:lineRule="atLeast"/>
              <w:jc w:val="center"/>
              <w:rPr>
                <w:rFonts w:asciiTheme="minorHAnsi" w:hAnsiTheme="minorHAnsi" w:cstheme="minorHAnsi"/>
                <w:sz w:val="20"/>
                <w:bdr w:val="none" w:sz="0" w:space="0" w:color="auto" w:frame="1"/>
              </w:rPr>
            </w:pPr>
            <w:r>
              <w:rPr>
                <w:rFonts w:asciiTheme="minorHAnsi" w:hAnsiTheme="minorHAnsi" w:cstheme="minorHAnsi"/>
                <w:sz w:val="20"/>
                <w:bdr w:val="none" w:sz="0" w:space="0" w:color="auto" w:frame="1"/>
                <w:lang w:val="el"/>
              </w:rPr>
              <w:t>UA 116</w:t>
            </w:r>
          </w:p>
        </w:tc>
        <w:tc>
          <w:tcPr>
            <w:tcW w:w="700" w:type="dxa"/>
            <w:tcMar>
              <w:top w:w="0" w:type="dxa"/>
              <w:left w:w="108" w:type="dxa"/>
              <w:bottom w:w="0" w:type="dxa"/>
              <w:right w:w="108" w:type="dxa"/>
            </w:tcMar>
            <w:vAlign w:val="bottom"/>
          </w:tcPr>
          <w:p w14:paraId="391E5037" w14:textId="77777777" w:rsidR="00D7688A"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lang w:val="el"/>
              </w:rPr>
              <w:t>EWR</w:t>
            </w:r>
          </w:p>
        </w:tc>
        <w:tc>
          <w:tcPr>
            <w:tcW w:w="690" w:type="dxa"/>
            <w:tcMar>
              <w:top w:w="0" w:type="dxa"/>
              <w:left w:w="108" w:type="dxa"/>
              <w:bottom w:w="0" w:type="dxa"/>
              <w:right w:w="108" w:type="dxa"/>
            </w:tcMar>
            <w:vAlign w:val="bottom"/>
          </w:tcPr>
          <w:p w14:paraId="5AF81755" w14:textId="77777777" w:rsidR="00D7688A" w:rsidRDefault="00BE7BEA" w:rsidP="00EB48F9">
            <w:pPr>
              <w:spacing w:line="330" w:lineRule="atLeast"/>
              <w:jc w:val="center"/>
              <w:rPr>
                <w:rFonts w:asciiTheme="minorHAnsi" w:hAnsiTheme="minorHAnsi" w:cstheme="minorHAnsi"/>
                <w:sz w:val="20"/>
              </w:rPr>
            </w:pPr>
            <w:r>
              <w:rPr>
                <w:rFonts w:asciiTheme="minorHAnsi" w:hAnsiTheme="minorHAnsi" w:cstheme="minorHAnsi"/>
                <w:sz w:val="20"/>
                <w:lang w:val="el"/>
              </w:rPr>
              <w:t>ATH</w:t>
            </w:r>
          </w:p>
        </w:tc>
        <w:tc>
          <w:tcPr>
            <w:tcW w:w="1216" w:type="dxa"/>
            <w:tcMar>
              <w:top w:w="0" w:type="dxa"/>
              <w:left w:w="108" w:type="dxa"/>
              <w:bottom w:w="0" w:type="dxa"/>
              <w:right w:w="108" w:type="dxa"/>
            </w:tcMar>
            <w:vAlign w:val="bottom"/>
          </w:tcPr>
          <w:p w14:paraId="7AA41169" w14:textId="77777777" w:rsidR="00D7688A" w:rsidRDefault="00BE7BEA" w:rsidP="00EB48F9">
            <w:pPr>
              <w:spacing w:line="330" w:lineRule="atLeast"/>
              <w:jc w:val="center"/>
              <w:rPr>
                <w:rFonts w:asciiTheme="minorHAnsi" w:hAnsiTheme="minorHAnsi" w:cstheme="minorHAnsi"/>
                <w:sz w:val="20"/>
                <w:bdr w:val="none" w:sz="0" w:space="0" w:color="auto" w:frame="1"/>
              </w:rPr>
            </w:pPr>
            <w:r>
              <w:rPr>
                <w:rFonts w:asciiTheme="minorHAnsi" w:hAnsiTheme="minorHAnsi" w:cstheme="minorHAnsi"/>
                <w:sz w:val="20"/>
                <w:bdr w:val="none" w:sz="0" w:space="0" w:color="auto" w:frame="1"/>
                <w:lang w:val="el"/>
              </w:rPr>
              <w:t>21:00</w:t>
            </w:r>
          </w:p>
        </w:tc>
        <w:tc>
          <w:tcPr>
            <w:tcW w:w="876" w:type="dxa"/>
            <w:tcMar>
              <w:top w:w="0" w:type="dxa"/>
              <w:left w:w="108" w:type="dxa"/>
              <w:bottom w:w="0" w:type="dxa"/>
              <w:right w:w="108" w:type="dxa"/>
            </w:tcMar>
            <w:vAlign w:val="bottom"/>
          </w:tcPr>
          <w:p w14:paraId="033CDAD1" w14:textId="77777777" w:rsidR="00D7688A" w:rsidRDefault="00BE7BEA" w:rsidP="00EB48F9">
            <w:pPr>
              <w:spacing w:line="330" w:lineRule="atLeast"/>
              <w:jc w:val="center"/>
              <w:rPr>
                <w:rFonts w:asciiTheme="minorHAnsi" w:hAnsiTheme="minorHAnsi" w:cstheme="minorHAnsi"/>
                <w:sz w:val="20"/>
                <w:bdr w:val="none" w:sz="0" w:space="0" w:color="auto" w:frame="1"/>
              </w:rPr>
            </w:pPr>
            <w:r>
              <w:rPr>
                <w:rFonts w:asciiTheme="minorHAnsi" w:hAnsiTheme="minorHAnsi" w:cstheme="minorHAnsi"/>
                <w:sz w:val="20"/>
                <w:bdr w:val="none" w:sz="0" w:space="0" w:color="auto" w:frame="1"/>
                <w:lang w:val="el"/>
              </w:rPr>
              <w:t>14:00</w:t>
            </w:r>
          </w:p>
        </w:tc>
        <w:tc>
          <w:tcPr>
            <w:tcW w:w="1681" w:type="dxa"/>
            <w:tcMar>
              <w:top w:w="0" w:type="dxa"/>
              <w:left w:w="108" w:type="dxa"/>
              <w:bottom w:w="0" w:type="dxa"/>
              <w:right w:w="108" w:type="dxa"/>
            </w:tcMar>
            <w:vAlign w:val="bottom"/>
          </w:tcPr>
          <w:p w14:paraId="50A3262B" w14:textId="77777777" w:rsidR="00D7688A" w:rsidRDefault="00BE7BEA" w:rsidP="00EB48F9">
            <w:pPr>
              <w:spacing w:line="330" w:lineRule="atLeast"/>
              <w:jc w:val="center"/>
              <w:rPr>
                <w:rFonts w:asciiTheme="minorHAnsi" w:hAnsiTheme="minorHAnsi" w:cstheme="minorHAnsi"/>
                <w:sz w:val="20"/>
                <w:bdr w:val="none" w:sz="0" w:space="0" w:color="auto" w:frame="1"/>
              </w:rPr>
            </w:pPr>
            <w:r>
              <w:rPr>
                <w:rFonts w:asciiTheme="minorHAnsi" w:hAnsiTheme="minorHAnsi" w:cstheme="minorHAnsi"/>
                <w:sz w:val="20"/>
                <w:bdr w:val="none" w:sz="0" w:space="0" w:color="auto" w:frame="1"/>
                <w:lang w:val="el"/>
              </w:rPr>
              <w:t>Δευτ./Τετ./Παρ.</w:t>
            </w:r>
          </w:p>
        </w:tc>
        <w:tc>
          <w:tcPr>
            <w:tcW w:w="1575" w:type="dxa"/>
            <w:tcMar>
              <w:top w:w="0" w:type="dxa"/>
              <w:left w:w="108" w:type="dxa"/>
              <w:bottom w:w="0" w:type="dxa"/>
              <w:right w:w="108" w:type="dxa"/>
            </w:tcMar>
            <w:vAlign w:val="bottom"/>
          </w:tcPr>
          <w:p w14:paraId="1DFC19D7" w14:textId="77777777" w:rsidR="00D7688A" w:rsidRDefault="00BE7BEA" w:rsidP="00EB48F9">
            <w:pPr>
              <w:spacing w:line="330" w:lineRule="atLeast"/>
              <w:jc w:val="center"/>
              <w:rPr>
                <w:rFonts w:asciiTheme="minorHAnsi" w:hAnsiTheme="minorHAnsi" w:cstheme="minorHAnsi"/>
                <w:sz w:val="20"/>
                <w:bdr w:val="none" w:sz="0" w:space="0" w:color="auto" w:frame="1"/>
              </w:rPr>
            </w:pPr>
            <w:proofErr w:type="spellStart"/>
            <w:r>
              <w:rPr>
                <w:rFonts w:asciiTheme="minorHAnsi" w:hAnsiTheme="minorHAnsi" w:cstheme="minorHAnsi"/>
                <w:sz w:val="20"/>
                <w:bdr w:val="none" w:sz="0" w:space="0" w:color="auto" w:frame="1"/>
                <w:lang w:val="el"/>
              </w:rPr>
              <w:t>Boeing</w:t>
            </w:r>
            <w:proofErr w:type="spellEnd"/>
            <w:r>
              <w:rPr>
                <w:rFonts w:asciiTheme="minorHAnsi" w:hAnsiTheme="minorHAnsi" w:cstheme="minorHAnsi"/>
                <w:sz w:val="20"/>
                <w:bdr w:val="none" w:sz="0" w:space="0" w:color="auto" w:frame="1"/>
                <w:lang w:val="el"/>
              </w:rPr>
              <w:t xml:space="preserve"> 767-300 Premium</w:t>
            </w:r>
          </w:p>
        </w:tc>
        <w:tc>
          <w:tcPr>
            <w:tcW w:w="2932" w:type="dxa"/>
            <w:tcMar>
              <w:top w:w="0" w:type="dxa"/>
              <w:left w:w="108" w:type="dxa"/>
              <w:bottom w:w="0" w:type="dxa"/>
              <w:right w:w="108" w:type="dxa"/>
            </w:tcMar>
            <w:vAlign w:val="bottom"/>
          </w:tcPr>
          <w:p w14:paraId="6B780BE5" w14:textId="77777777" w:rsidR="00D7688A" w:rsidRDefault="00BE7BEA" w:rsidP="00EB48F9">
            <w:pPr>
              <w:spacing w:line="330" w:lineRule="atLeast"/>
              <w:jc w:val="center"/>
              <w:rPr>
                <w:rFonts w:asciiTheme="minorHAnsi" w:hAnsiTheme="minorHAnsi" w:cstheme="minorHAnsi"/>
                <w:sz w:val="20"/>
                <w:highlight w:val="yellow"/>
                <w:bdr w:val="none" w:sz="0" w:space="0" w:color="auto" w:frame="1"/>
              </w:rPr>
            </w:pPr>
            <w:r>
              <w:rPr>
                <w:rFonts w:asciiTheme="minorHAnsi" w:hAnsiTheme="minorHAnsi" w:cstheme="minorHAnsi"/>
                <w:sz w:val="20"/>
                <w:bdr w:val="none" w:sz="0" w:space="0" w:color="auto" w:frame="1"/>
                <w:lang w:val="el"/>
              </w:rPr>
              <w:t>31 Μαρτίου-24 Οκτωβρίου 2025</w:t>
            </w:r>
          </w:p>
        </w:tc>
      </w:tr>
    </w:tbl>
    <w:p w14:paraId="332E786E" w14:textId="77777777" w:rsidR="00D7688A" w:rsidRPr="00B002AE" w:rsidRDefault="00BE7BEA" w:rsidP="00322EC1">
      <w:pPr>
        <w:rPr>
          <w:rFonts w:asciiTheme="minorHAnsi" w:hAnsiTheme="minorHAnsi" w:cstheme="minorHAnsi"/>
          <w:b/>
          <w:bCs/>
          <w:color w:val="201F1E"/>
          <w:sz w:val="17"/>
          <w:szCs w:val="17"/>
          <w:bdr w:val="none" w:sz="0" w:space="0" w:color="auto" w:frame="1"/>
          <w:lang w:val="el-GR"/>
        </w:rPr>
      </w:pPr>
      <w:r>
        <w:rPr>
          <w:rFonts w:asciiTheme="minorHAnsi" w:hAnsiTheme="minorHAnsi" w:cstheme="minorHAnsi"/>
          <w:b/>
          <w:bCs/>
          <w:color w:val="201F1E"/>
          <w:sz w:val="17"/>
          <w:szCs w:val="17"/>
          <w:bdr w:val="none" w:sz="0" w:space="0" w:color="auto" w:frame="1"/>
          <w:lang w:val="el"/>
        </w:rPr>
        <w:t>Όλες οι ώρες είναι τοπικές και ενδέχεται να αλλάξουν.</w:t>
      </w:r>
    </w:p>
    <w:p w14:paraId="18CED514" w14:textId="02481C63" w:rsidR="00322EC1" w:rsidRPr="00B002AE" w:rsidRDefault="00BE7BEA" w:rsidP="00322EC1">
      <w:pPr>
        <w:rPr>
          <w:rFonts w:asciiTheme="minorHAnsi" w:eastAsia="Calibri" w:hAnsiTheme="minorHAnsi" w:cstheme="minorHAnsi"/>
          <w:b/>
          <w:bCs/>
          <w:sz w:val="22"/>
          <w:szCs w:val="22"/>
          <w:lang w:val="el-GR"/>
        </w:rPr>
      </w:pPr>
      <w:r>
        <w:rPr>
          <w:rFonts w:asciiTheme="minorHAnsi" w:hAnsiTheme="minorHAnsi" w:cstheme="minorHAnsi"/>
          <w:b/>
          <w:bCs/>
          <w:color w:val="201F1E"/>
          <w:sz w:val="17"/>
          <w:szCs w:val="17"/>
          <w:bdr w:val="none" w:sz="0" w:space="0" w:color="auto" w:frame="1"/>
          <w:lang w:val="el"/>
        </w:rPr>
        <w:t xml:space="preserve">Σημείωση: Η πτήση UA 124/125 πραγματοποιείται με το </w:t>
      </w:r>
      <w:proofErr w:type="spellStart"/>
      <w:r>
        <w:rPr>
          <w:rFonts w:asciiTheme="minorHAnsi" w:hAnsiTheme="minorHAnsi" w:cstheme="minorHAnsi"/>
          <w:b/>
          <w:bCs/>
          <w:color w:val="201F1E"/>
          <w:sz w:val="17"/>
          <w:szCs w:val="17"/>
          <w:bdr w:val="none" w:sz="0" w:space="0" w:color="auto" w:frame="1"/>
          <w:lang w:val="el"/>
        </w:rPr>
        <w:t>Boeing</w:t>
      </w:r>
      <w:proofErr w:type="spellEnd"/>
      <w:r>
        <w:rPr>
          <w:rFonts w:asciiTheme="minorHAnsi" w:hAnsiTheme="minorHAnsi" w:cstheme="minorHAnsi"/>
          <w:b/>
          <w:bCs/>
          <w:color w:val="201F1E"/>
          <w:sz w:val="17"/>
          <w:szCs w:val="17"/>
          <w:bdr w:val="none" w:sz="0" w:space="0" w:color="auto" w:frame="1"/>
          <w:lang w:val="el"/>
        </w:rPr>
        <w:t xml:space="preserve"> 767-400 από την αρχή της </w:t>
      </w:r>
      <w:r w:rsidR="00AF6E46">
        <w:rPr>
          <w:rFonts w:asciiTheme="minorHAnsi" w:hAnsiTheme="minorHAnsi" w:cstheme="minorHAnsi"/>
          <w:b/>
          <w:bCs/>
          <w:color w:val="201F1E"/>
          <w:sz w:val="17"/>
          <w:szCs w:val="17"/>
          <w:bdr w:val="none" w:sz="0" w:space="0" w:color="auto" w:frame="1"/>
          <w:lang w:val="el"/>
        </w:rPr>
        <w:t>περιόδου</w:t>
      </w:r>
      <w:r>
        <w:rPr>
          <w:rFonts w:asciiTheme="minorHAnsi" w:hAnsiTheme="minorHAnsi" w:cstheme="minorHAnsi"/>
          <w:b/>
          <w:bCs/>
          <w:color w:val="201F1E"/>
          <w:sz w:val="17"/>
          <w:szCs w:val="17"/>
          <w:bdr w:val="none" w:sz="0" w:space="0" w:color="auto" w:frame="1"/>
          <w:lang w:val="el"/>
        </w:rPr>
        <w:t xml:space="preserve"> έως </w:t>
      </w:r>
      <w:r w:rsidR="00AF6E46">
        <w:rPr>
          <w:rFonts w:asciiTheme="minorHAnsi" w:hAnsiTheme="minorHAnsi" w:cstheme="minorHAnsi"/>
          <w:b/>
          <w:bCs/>
          <w:color w:val="201F1E"/>
          <w:sz w:val="17"/>
          <w:szCs w:val="17"/>
          <w:bdr w:val="none" w:sz="0" w:space="0" w:color="auto" w:frame="1"/>
          <w:lang w:val="el"/>
        </w:rPr>
        <w:t xml:space="preserve">τις </w:t>
      </w:r>
      <w:r>
        <w:rPr>
          <w:rFonts w:asciiTheme="minorHAnsi" w:hAnsiTheme="minorHAnsi" w:cstheme="minorHAnsi"/>
          <w:b/>
          <w:bCs/>
          <w:color w:val="201F1E"/>
          <w:sz w:val="17"/>
          <w:szCs w:val="17"/>
          <w:bdr w:val="none" w:sz="0" w:space="0" w:color="auto" w:frame="1"/>
          <w:lang w:val="el"/>
        </w:rPr>
        <w:t>30 Απριλίου 2025 (από EWR), 1</w:t>
      </w:r>
      <w:r w:rsidR="00AF6E46" w:rsidRPr="00AF6E46">
        <w:rPr>
          <w:rFonts w:asciiTheme="minorHAnsi" w:hAnsiTheme="minorHAnsi" w:cstheme="minorHAnsi"/>
          <w:b/>
          <w:bCs/>
          <w:color w:val="201F1E"/>
          <w:sz w:val="17"/>
          <w:szCs w:val="17"/>
          <w:bdr w:val="none" w:sz="0" w:space="0" w:color="auto" w:frame="1"/>
          <w:vertAlign w:val="superscript"/>
          <w:lang w:val="el"/>
        </w:rPr>
        <w:t>η</w:t>
      </w:r>
      <w:r>
        <w:rPr>
          <w:rFonts w:asciiTheme="minorHAnsi" w:hAnsiTheme="minorHAnsi" w:cstheme="minorHAnsi"/>
          <w:b/>
          <w:bCs/>
          <w:color w:val="201F1E"/>
          <w:sz w:val="17"/>
          <w:szCs w:val="17"/>
          <w:bdr w:val="none" w:sz="0" w:space="0" w:color="auto" w:frame="1"/>
          <w:lang w:val="el"/>
        </w:rPr>
        <w:t xml:space="preserve"> Μαΐου 2025 (από ATH) και ξανά από </w:t>
      </w:r>
      <w:r w:rsidR="00AF6E46">
        <w:rPr>
          <w:rFonts w:asciiTheme="minorHAnsi" w:hAnsiTheme="minorHAnsi" w:cstheme="minorHAnsi"/>
          <w:b/>
          <w:bCs/>
          <w:color w:val="201F1E"/>
          <w:sz w:val="17"/>
          <w:szCs w:val="17"/>
          <w:bdr w:val="none" w:sz="0" w:space="0" w:color="auto" w:frame="1"/>
          <w:lang w:val="el"/>
        </w:rPr>
        <w:t xml:space="preserve">τις </w:t>
      </w:r>
      <w:r>
        <w:rPr>
          <w:rFonts w:asciiTheme="minorHAnsi" w:hAnsiTheme="minorHAnsi" w:cstheme="minorHAnsi"/>
          <w:b/>
          <w:bCs/>
          <w:color w:val="201F1E"/>
          <w:sz w:val="17"/>
          <w:szCs w:val="17"/>
          <w:bdr w:val="none" w:sz="0" w:space="0" w:color="auto" w:frame="1"/>
          <w:lang w:val="el"/>
        </w:rPr>
        <w:t>26 Οκτωβρίου 2025 (από EWR), 27 Οκτωβρίου 2025 (από ATH) έως το τέλος της σεζόν.</w:t>
      </w:r>
      <w:r>
        <w:rPr>
          <w:rFonts w:asciiTheme="minorHAnsi" w:hAnsiTheme="minorHAnsi" w:cstheme="minorHAnsi"/>
          <w:sz w:val="17"/>
          <w:szCs w:val="17"/>
          <w:lang w:val="el"/>
        </w:rPr>
        <w:br/>
      </w:r>
    </w:p>
    <w:p w14:paraId="5C0C1BE9" w14:textId="2789BEB7" w:rsidR="00322EC1" w:rsidRPr="00B002AE" w:rsidRDefault="00BE7BEA" w:rsidP="00322EC1">
      <w:pPr>
        <w:widowControl w:val="0"/>
        <w:spacing w:line="360" w:lineRule="auto"/>
        <w:ind w:firstLine="720"/>
        <w:jc w:val="center"/>
        <w:rPr>
          <w:rFonts w:asciiTheme="minorHAnsi" w:hAnsiTheme="minorHAnsi" w:cstheme="minorHAnsi"/>
          <w:b/>
          <w:bCs/>
          <w:color w:val="201F1E"/>
          <w:szCs w:val="24"/>
          <w:lang w:val="el-GR"/>
        </w:rPr>
      </w:pPr>
      <w:r>
        <w:rPr>
          <w:rFonts w:asciiTheme="minorHAnsi" w:eastAsia="Calibri" w:hAnsiTheme="minorHAnsi" w:cstheme="minorHAnsi"/>
          <w:b/>
          <w:bCs/>
          <w:sz w:val="22"/>
          <w:szCs w:val="22"/>
          <w:lang w:val="el"/>
        </w:rPr>
        <w:t xml:space="preserve">Αθήνα (ATH) – </w:t>
      </w:r>
      <w:proofErr w:type="spellStart"/>
      <w:r>
        <w:rPr>
          <w:rFonts w:asciiTheme="minorHAnsi" w:eastAsia="Calibri" w:hAnsiTheme="minorHAnsi" w:cstheme="minorHAnsi"/>
          <w:b/>
          <w:bCs/>
          <w:sz w:val="22"/>
          <w:szCs w:val="22"/>
          <w:lang w:val="el"/>
        </w:rPr>
        <w:t>O’Hare</w:t>
      </w:r>
      <w:proofErr w:type="spellEnd"/>
      <w:r>
        <w:rPr>
          <w:rFonts w:asciiTheme="minorHAnsi" w:eastAsia="Calibri" w:hAnsiTheme="minorHAnsi" w:cstheme="minorHAnsi"/>
          <w:b/>
          <w:bCs/>
          <w:sz w:val="22"/>
          <w:szCs w:val="22"/>
          <w:lang w:val="el"/>
        </w:rPr>
        <w:t xml:space="preserve"> Σικάγο (ORD)</w:t>
      </w:r>
    </w:p>
    <w:tbl>
      <w:tblPr>
        <w:tblW w:w="106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9"/>
        <w:gridCol w:w="711"/>
        <w:gridCol w:w="697"/>
        <w:gridCol w:w="1216"/>
        <w:gridCol w:w="1323"/>
        <w:gridCol w:w="1268"/>
        <w:gridCol w:w="1628"/>
        <w:gridCol w:w="2806"/>
      </w:tblGrid>
      <w:tr w:rsidR="00367A2A" w14:paraId="59B1E6AF" w14:textId="77777777" w:rsidTr="00AF6E46">
        <w:trPr>
          <w:trHeight w:val="505"/>
        </w:trPr>
        <w:tc>
          <w:tcPr>
            <w:tcW w:w="959" w:type="dxa"/>
            <w:tcMar>
              <w:top w:w="0" w:type="dxa"/>
              <w:left w:w="108" w:type="dxa"/>
              <w:bottom w:w="0" w:type="dxa"/>
              <w:right w:w="108" w:type="dxa"/>
            </w:tcMar>
            <w:vAlign w:val="center"/>
            <w:hideMark/>
          </w:tcPr>
          <w:p w14:paraId="5797A5B1" w14:textId="77777777" w:rsidR="00322EC1" w:rsidRPr="003D2596" w:rsidRDefault="00BE7BEA" w:rsidP="00EB48F9">
            <w:pPr>
              <w:spacing w:line="330" w:lineRule="atLeast"/>
              <w:jc w:val="center"/>
              <w:rPr>
                <w:rFonts w:asciiTheme="minorHAnsi" w:hAnsiTheme="minorHAnsi" w:cstheme="minorHAnsi"/>
                <w:sz w:val="20"/>
              </w:rPr>
            </w:pPr>
            <w:bookmarkStart w:id="9" w:name="_Hlk82779125"/>
            <w:r>
              <w:rPr>
                <w:rFonts w:asciiTheme="minorHAnsi" w:hAnsiTheme="minorHAnsi" w:cstheme="minorHAnsi"/>
                <w:b/>
                <w:bCs/>
                <w:sz w:val="20"/>
                <w:bdr w:val="none" w:sz="0" w:space="0" w:color="auto" w:frame="1"/>
                <w:lang w:val="el"/>
              </w:rPr>
              <w:t>Πτήση</w:t>
            </w:r>
          </w:p>
        </w:tc>
        <w:tc>
          <w:tcPr>
            <w:tcW w:w="711" w:type="dxa"/>
            <w:tcMar>
              <w:top w:w="0" w:type="dxa"/>
              <w:left w:w="108" w:type="dxa"/>
              <w:bottom w:w="0" w:type="dxa"/>
              <w:right w:w="108" w:type="dxa"/>
            </w:tcMar>
            <w:vAlign w:val="center"/>
            <w:hideMark/>
          </w:tcPr>
          <w:p w14:paraId="6FBC4E4A"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Από</w:t>
            </w:r>
          </w:p>
        </w:tc>
        <w:tc>
          <w:tcPr>
            <w:tcW w:w="697" w:type="dxa"/>
            <w:tcMar>
              <w:top w:w="0" w:type="dxa"/>
              <w:left w:w="108" w:type="dxa"/>
              <w:bottom w:w="0" w:type="dxa"/>
              <w:right w:w="108" w:type="dxa"/>
            </w:tcMar>
            <w:vAlign w:val="center"/>
            <w:hideMark/>
          </w:tcPr>
          <w:p w14:paraId="261468AB"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Προς</w:t>
            </w:r>
          </w:p>
        </w:tc>
        <w:tc>
          <w:tcPr>
            <w:tcW w:w="1216" w:type="dxa"/>
            <w:tcMar>
              <w:top w:w="0" w:type="dxa"/>
              <w:left w:w="108" w:type="dxa"/>
              <w:bottom w:w="0" w:type="dxa"/>
              <w:right w:w="108" w:type="dxa"/>
            </w:tcMar>
            <w:vAlign w:val="center"/>
            <w:hideMark/>
          </w:tcPr>
          <w:p w14:paraId="78001E4B"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Αναχώρηση</w:t>
            </w:r>
          </w:p>
        </w:tc>
        <w:tc>
          <w:tcPr>
            <w:tcW w:w="1323" w:type="dxa"/>
            <w:tcMar>
              <w:top w:w="0" w:type="dxa"/>
              <w:left w:w="108" w:type="dxa"/>
              <w:bottom w:w="0" w:type="dxa"/>
              <w:right w:w="108" w:type="dxa"/>
            </w:tcMar>
            <w:vAlign w:val="center"/>
            <w:hideMark/>
          </w:tcPr>
          <w:p w14:paraId="37970999"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Άφιξη</w:t>
            </w:r>
          </w:p>
        </w:tc>
        <w:tc>
          <w:tcPr>
            <w:tcW w:w="1268" w:type="dxa"/>
            <w:tcMar>
              <w:top w:w="0" w:type="dxa"/>
              <w:left w:w="108" w:type="dxa"/>
              <w:bottom w:w="0" w:type="dxa"/>
              <w:right w:w="108" w:type="dxa"/>
            </w:tcMar>
            <w:vAlign w:val="center"/>
            <w:hideMark/>
          </w:tcPr>
          <w:p w14:paraId="38581138"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Συχνότητα</w:t>
            </w:r>
          </w:p>
        </w:tc>
        <w:tc>
          <w:tcPr>
            <w:tcW w:w="1628" w:type="dxa"/>
            <w:tcMar>
              <w:top w:w="0" w:type="dxa"/>
              <w:left w:w="108" w:type="dxa"/>
              <w:bottom w:w="0" w:type="dxa"/>
              <w:right w:w="108" w:type="dxa"/>
            </w:tcMar>
            <w:vAlign w:val="center"/>
            <w:hideMark/>
          </w:tcPr>
          <w:p w14:paraId="259954A2"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Αεροσκάφος</w:t>
            </w:r>
          </w:p>
        </w:tc>
        <w:tc>
          <w:tcPr>
            <w:tcW w:w="2806" w:type="dxa"/>
            <w:tcMar>
              <w:top w:w="0" w:type="dxa"/>
              <w:left w:w="108" w:type="dxa"/>
              <w:bottom w:w="0" w:type="dxa"/>
              <w:right w:w="108" w:type="dxa"/>
            </w:tcMar>
            <w:vAlign w:val="center"/>
            <w:hideMark/>
          </w:tcPr>
          <w:p w14:paraId="065082AD"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Ημερομηνίες λειτουργίας</w:t>
            </w:r>
          </w:p>
        </w:tc>
      </w:tr>
      <w:bookmarkEnd w:id="9"/>
      <w:tr w:rsidR="00367A2A" w14:paraId="4E5F51EC" w14:textId="77777777" w:rsidTr="00AF6E46">
        <w:trPr>
          <w:trHeight w:val="301"/>
        </w:trPr>
        <w:tc>
          <w:tcPr>
            <w:tcW w:w="959" w:type="dxa"/>
            <w:tcMar>
              <w:top w:w="0" w:type="dxa"/>
              <w:left w:w="108" w:type="dxa"/>
              <w:bottom w:w="0" w:type="dxa"/>
              <w:right w:w="108" w:type="dxa"/>
            </w:tcMar>
            <w:vAlign w:val="bottom"/>
            <w:hideMark/>
          </w:tcPr>
          <w:p w14:paraId="18EBBE7D"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UA 423</w:t>
            </w:r>
          </w:p>
        </w:tc>
        <w:tc>
          <w:tcPr>
            <w:tcW w:w="711" w:type="dxa"/>
            <w:tcMar>
              <w:top w:w="0" w:type="dxa"/>
              <w:left w:w="108" w:type="dxa"/>
              <w:bottom w:w="0" w:type="dxa"/>
              <w:right w:w="108" w:type="dxa"/>
            </w:tcMar>
            <w:vAlign w:val="bottom"/>
            <w:hideMark/>
          </w:tcPr>
          <w:p w14:paraId="26F77F01"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ATH</w:t>
            </w:r>
          </w:p>
        </w:tc>
        <w:tc>
          <w:tcPr>
            <w:tcW w:w="697" w:type="dxa"/>
            <w:tcMar>
              <w:top w:w="0" w:type="dxa"/>
              <w:left w:w="108" w:type="dxa"/>
              <w:bottom w:w="0" w:type="dxa"/>
              <w:right w:w="108" w:type="dxa"/>
            </w:tcMar>
            <w:vAlign w:val="bottom"/>
            <w:hideMark/>
          </w:tcPr>
          <w:p w14:paraId="7FD008AD"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ORD</w:t>
            </w:r>
          </w:p>
        </w:tc>
        <w:tc>
          <w:tcPr>
            <w:tcW w:w="1216" w:type="dxa"/>
            <w:tcMar>
              <w:top w:w="0" w:type="dxa"/>
              <w:left w:w="108" w:type="dxa"/>
              <w:bottom w:w="0" w:type="dxa"/>
              <w:right w:w="108" w:type="dxa"/>
            </w:tcMar>
            <w:vAlign w:val="bottom"/>
          </w:tcPr>
          <w:p w14:paraId="6AE9C157"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12:35</w:t>
            </w:r>
          </w:p>
        </w:tc>
        <w:tc>
          <w:tcPr>
            <w:tcW w:w="1323" w:type="dxa"/>
            <w:tcMar>
              <w:top w:w="0" w:type="dxa"/>
              <w:left w:w="108" w:type="dxa"/>
              <w:bottom w:w="0" w:type="dxa"/>
              <w:right w:w="108" w:type="dxa"/>
            </w:tcMar>
            <w:vAlign w:val="bottom"/>
          </w:tcPr>
          <w:p w14:paraId="24AB2769"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16:20</w:t>
            </w:r>
          </w:p>
        </w:tc>
        <w:tc>
          <w:tcPr>
            <w:tcW w:w="1268" w:type="dxa"/>
            <w:tcMar>
              <w:top w:w="0" w:type="dxa"/>
              <w:left w:w="108" w:type="dxa"/>
              <w:bottom w:w="0" w:type="dxa"/>
              <w:right w:w="108" w:type="dxa"/>
            </w:tcMar>
            <w:vAlign w:val="bottom"/>
          </w:tcPr>
          <w:p w14:paraId="5513A3E9"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Καθημερινά</w:t>
            </w:r>
          </w:p>
        </w:tc>
        <w:tc>
          <w:tcPr>
            <w:tcW w:w="1628" w:type="dxa"/>
            <w:tcMar>
              <w:top w:w="0" w:type="dxa"/>
              <w:left w:w="108" w:type="dxa"/>
              <w:bottom w:w="0" w:type="dxa"/>
              <w:right w:w="108" w:type="dxa"/>
            </w:tcMar>
            <w:vAlign w:val="bottom"/>
            <w:hideMark/>
          </w:tcPr>
          <w:p w14:paraId="6D840765" w14:textId="77777777" w:rsidR="00322EC1" w:rsidRPr="003D2596" w:rsidRDefault="00BE7BEA" w:rsidP="00322EC1">
            <w:pPr>
              <w:spacing w:line="330" w:lineRule="atLeast"/>
              <w:jc w:val="center"/>
              <w:rPr>
                <w:rFonts w:asciiTheme="minorHAnsi" w:hAnsiTheme="minorHAnsi" w:cstheme="minorHAnsi"/>
                <w:sz w:val="20"/>
              </w:rPr>
            </w:pPr>
            <w:proofErr w:type="spellStart"/>
            <w:r>
              <w:rPr>
                <w:rFonts w:asciiTheme="minorHAnsi" w:hAnsiTheme="minorHAnsi" w:cstheme="minorHAnsi"/>
                <w:sz w:val="20"/>
                <w:bdr w:val="none" w:sz="0" w:space="0" w:color="auto" w:frame="1"/>
                <w:lang w:val="el"/>
              </w:rPr>
              <w:t>Boeing</w:t>
            </w:r>
            <w:proofErr w:type="spellEnd"/>
            <w:r>
              <w:rPr>
                <w:rFonts w:asciiTheme="minorHAnsi" w:hAnsiTheme="minorHAnsi" w:cstheme="minorHAnsi"/>
                <w:sz w:val="20"/>
                <w:bdr w:val="none" w:sz="0" w:space="0" w:color="auto" w:frame="1"/>
                <w:lang w:val="el"/>
              </w:rPr>
              <w:t xml:space="preserve"> 787-10 </w:t>
            </w:r>
          </w:p>
        </w:tc>
        <w:tc>
          <w:tcPr>
            <w:tcW w:w="2806" w:type="dxa"/>
            <w:tcMar>
              <w:top w:w="0" w:type="dxa"/>
              <w:left w:w="108" w:type="dxa"/>
              <w:bottom w:w="0" w:type="dxa"/>
              <w:right w:w="108" w:type="dxa"/>
            </w:tcMar>
            <w:vAlign w:val="bottom"/>
          </w:tcPr>
          <w:p w14:paraId="7D1CA127"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2 Μαΐου-25 Σεπτεμβρίου 2025</w:t>
            </w:r>
          </w:p>
        </w:tc>
      </w:tr>
      <w:tr w:rsidR="00367A2A" w14:paraId="10385DF6" w14:textId="77777777" w:rsidTr="00AF6E46">
        <w:trPr>
          <w:trHeight w:val="411"/>
        </w:trPr>
        <w:tc>
          <w:tcPr>
            <w:tcW w:w="959" w:type="dxa"/>
            <w:tcMar>
              <w:top w:w="0" w:type="dxa"/>
              <w:left w:w="108" w:type="dxa"/>
              <w:bottom w:w="0" w:type="dxa"/>
              <w:right w:w="108" w:type="dxa"/>
            </w:tcMar>
            <w:vAlign w:val="bottom"/>
            <w:hideMark/>
          </w:tcPr>
          <w:p w14:paraId="39D6B535"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UA 422</w:t>
            </w:r>
          </w:p>
        </w:tc>
        <w:tc>
          <w:tcPr>
            <w:tcW w:w="711" w:type="dxa"/>
            <w:tcMar>
              <w:top w:w="0" w:type="dxa"/>
              <w:left w:w="108" w:type="dxa"/>
              <w:bottom w:w="0" w:type="dxa"/>
              <w:right w:w="108" w:type="dxa"/>
            </w:tcMar>
            <w:vAlign w:val="bottom"/>
            <w:hideMark/>
          </w:tcPr>
          <w:p w14:paraId="7CF2905C"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ORD</w:t>
            </w:r>
          </w:p>
        </w:tc>
        <w:tc>
          <w:tcPr>
            <w:tcW w:w="697" w:type="dxa"/>
            <w:tcMar>
              <w:top w:w="0" w:type="dxa"/>
              <w:left w:w="108" w:type="dxa"/>
              <w:bottom w:w="0" w:type="dxa"/>
              <w:right w:w="108" w:type="dxa"/>
            </w:tcMar>
            <w:vAlign w:val="bottom"/>
            <w:hideMark/>
          </w:tcPr>
          <w:p w14:paraId="00991F06"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ATH</w:t>
            </w:r>
          </w:p>
        </w:tc>
        <w:tc>
          <w:tcPr>
            <w:tcW w:w="1216" w:type="dxa"/>
            <w:tcMar>
              <w:top w:w="0" w:type="dxa"/>
              <w:left w:w="108" w:type="dxa"/>
              <w:bottom w:w="0" w:type="dxa"/>
              <w:right w:w="108" w:type="dxa"/>
            </w:tcMar>
            <w:vAlign w:val="bottom"/>
          </w:tcPr>
          <w:p w14:paraId="0D47D790"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16:15</w:t>
            </w:r>
          </w:p>
        </w:tc>
        <w:tc>
          <w:tcPr>
            <w:tcW w:w="1323" w:type="dxa"/>
            <w:tcMar>
              <w:top w:w="0" w:type="dxa"/>
              <w:left w:w="108" w:type="dxa"/>
              <w:bottom w:w="0" w:type="dxa"/>
              <w:right w:w="108" w:type="dxa"/>
            </w:tcMar>
            <w:vAlign w:val="bottom"/>
          </w:tcPr>
          <w:p w14:paraId="18257380"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10:30</w:t>
            </w:r>
          </w:p>
        </w:tc>
        <w:tc>
          <w:tcPr>
            <w:tcW w:w="1268" w:type="dxa"/>
            <w:tcMar>
              <w:top w:w="0" w:type="dxa"/>
              <w:left w:w="108" w:type="dxa"/>
              <w:bottom w:w="0" w:type="dxa"/>
              <w:right w:w="108" w:type="dxa"/>
            </w:tcMar>
            <w:vAlign w:val="bottom"/>
          </w:tcPr>
          <w:p w14:paraId="6FCCBFB7" w14:textId="77777777" w:rsidR="00322EC1" w:rsidRPr="003D2596" w:rsidRDefault="00BE7BEA" w:rsidP="00322EC1">
            <w:pPr>
              <w:spacing w:line="330" w:lineRule="atLeast"/>
              <w:jc w:val="center"/>
              <w:rPr>
                <w:rFonts w:asciiTheme="minorHAnsi" w:hAnsiTheme="minorHAnsi" w:cstheme="minorHAnsi"/>
                <w:sz w:val="20"/>
                <w:bdr w:val="none" w:sz="0" w:space="0" w:color="auto" w:frame="1"/>
              </w:rPr>
            </w:pPr>
            <w:r>
              <w:rPr>
                <w:rFonts w:asciiTheme="minorHAnsi" w:hAnsiTheme="minorHAnsi" w:cstheme="minorHAnsi"/>
                <w:sz w:val="20"/>
                <w:bdr w:val="none" w:sz="0" w:space="0" w:color="auto" w:frame="1"/>
                <w:lang w:val="el"/>
              </w:rPr>
              <w:t>Καθημερινά</w:t>
            </w:r>
          </w:p>
        </w:tc>
        <w:tc>
          <w:tcPr>
            <w:tcW w:w="1628" w:type="dxa"/>
            <w:tcMar>
              <w:top w:w="0" w:type="dxa"/>
              <w:left w:w="108" w:type="dxa"/>
              <w:bottom w:w="0" w:type="dxa"/>
              <w:right w:w="108" w:type="dxa"/>
            </w:tcMar>
            <w:vAlign w:val="bottom"/>
            <w:hideMark/>
          </w:tcPr>
          <w:p w14:paraId="1CE3B93F" w14:textId="77777777" w:rsidR="00322EC1" w:rsidRPr="003D2596" w:rsidRDefault="00BE7BEA" w:rsidP="00322EC1">
            <w:pPr>
              <w:spacing w:line="330" w:lineRule="atLeast"/>
              <w:jc w:val="center"/>
              <w:rPr>
                <w:rFonts w:asciiTheme="minorHAnsi" w:hAnsiTheme="minorHAnsi" w:cstheme="minorHAnsi"/>
                <w:sz w:val="20"/>
              </w:rPr>
            </w:pPr>
            <w:proofErr w:type="spellStart"/>
            <w:r>
              <w:rPr>
                <w:rFonts w:asciiTheme="minorHAnsi" w:hAnsiTheme="minorHAnsi" w:cstheme="minorHAnsi"/>
                <w:sz w:val="20"/>
                <w:bdr w:val="none" w:sz="0" w:space="0" w:color="auto" w:frame="1"/>
                <w:lang w:val="el"/>
              </w:rPr>
              <w:t>Boeing</w:t>
            </w:r>
            <w:proofErr w:type="spellEnd"/>
            <w:r>
              <w:rPr>
                <w:rFonts w:asciiTheme="minorHAnsi" w:hAnsiTheme="minorHAnsi" w:cstheme="minorHAnsi"/>
                <w:sz w:val="20"/>
                <w:bdr w:val="none" w:sz="0" w:space="0" w:color="auto" w:frame="1"/>
                <w:lang w:val="el"/>
              </w:rPr>
              <w:t xml:space="preserve"> 787-10</w:t>
            </w:r>
          </w:p>
        </w:tc>
        <w:tc>
          <w:tcPr>
            <w:tcW w:w="2806" w:type="dxa"/>
            <w:tcMar>
              <w:top w:w="0" w:type="dxa"/>
              <w:left w:w="108" w:type="dxa"/>
              <w:bottom w:w="0" w:type="dxa"/>
              <w:right w:w="108" w:type="dxa"/>
            </w:tcMar>
            <w:vAlign w:val="bottom"/>
          </w:tcPr>
          <w:p w14:paraId="67465504"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1 Μαΐου-24 Σεπτεμβρίου 2025</w:t>
            </w:r>
          </w:p>
        </w:tc>
      </w:tr>
    </w:tbl>
    <w:p w14:paraId="5D79623C" w14:textId="77777777" w:rsidR="00322EC1" w:rsidRPr="00B002AE" w:rsidRDefault="00BE7BEA" w:rsidP="00322EC1">
      <w:pPr>
        <w:rPr>
          <w:rFonts w:asciiTheme="minorHAnsi" w:hAnsiTheme="minorHAnsi" w:cstheme="minorHAnsi"/>
          <w:color w:val="000000"/>
          <w:sz w:val="17"/>
          <w:szCs w:val="17"/>
          <w:lang w:val="el-GR"/>
        </w:rPr>
      </w:pPr>
      <w:bookmarkStart w:id="10" w:name="_Hlk178934705"/>
      <w:r>
        <w:rPr>
          <w:rFonts w:asciiTheme="minorHAnsi" w:hAnsiTheme="minorHAnsi" w:cstheme="minorHAnsi"/>
          <w:b/>
          <w:bCs/>
          <w:color w:val="201F1E"/>
          <w:sz w:val="17"/>
          <w:szCs w:val="17"/>
          <w:bdr w:val="none" w:sz="0" w:space="0" w:color="auto" w:frame="1"/>
          <w:lang w:val="el"/>
        </w:rPr>
        <w:t>Όλες οι ώρες είναι τοπικές και ενδέχεται να αλλάξουν.</w:t>
      </w:r>
    </w:p>
    <w:bookmarkEnd w:id="10"/>
    <w:p w14:paraId="3CECD033" w14:textId="77777777" w:rsidR="00E750F5" w:rsidRPr="00BE7BEA" w:rsidRDefault="00E750F5" w:rsidP="00322EC1">
      <w:pPr>
        <w:widowControl w:val="0"/>
        <w:spacing w:line="360" w:lineRule="auto"/>
        <w:ind w:firstLine="720"/>
        <w:jc w:val="center"/>
        <w:rPr>
          <w:rFonts w:asciiTheme="minorHAnsi" w:eastAsia="Calibri" w:hAnsiTheme="minorHAnsi" w:cstheme="minorHAnsi"/>
          <w:b/>
          <w:bCs/>
          <w:sz w:val="22"/>
          <w:szCs w:val="22"/>
          <w:lang w:val="el-GR"/>
        </w:rPr>
      </w:pPr>
    </w:p>
    <w:p w14:paraId="1A3C077F" w14:textId="7EC73FF0" w:rsidR="00322EC1" w:rsidRPr="003D2596" w:rsidRDefault="00BE7BEA" w:rsidP="00322EC1">
      <w:pPr>
        <w:widowControl w:val="0"/>
        <w:spacing w:line="360" w:lineRule="auto"/>
        <w:ind w:firstLine="720"/>
        <w:jc w:val="center"/>
        <w:rPr>
          <w:rFonts w:asciiTheme="minorHAnsi" w:hAnsiTheme="minorHAnsi" w:cstheme="minorHAnsi"/>
          <w:b/>
          <w:bCs/>
          <w:color w:val="201F1E"/>
          <w:szCs w:val="24"/>
        </w:rPr>
      </w:pPr>
      <w:r>
        <w:rPr>
          <w:rFonts w:asciiTheme="minorHAnsi" w:eastAsia="Calibri" w:hAnsiTheme="minorHAnsi" w:cstheme="minorHAnsi"/>
          <w:b/>
          <w:bCs/>
          <w:sz w:val="22"/>
          <w:szCs w:val="22"/>
          <w:lang w:val="el"/>
        </w:rPr>
        <w:t xml:space="preserve">Αθήνα (ATH) – </w:t>
      </w:r>
      <w:proofErr w:type="spellStart"/>
      <w:r>
        <w:rPr>
          <w:rFonts w:asciiTheme="minorHAnsi" w:eastAsia="Calibri" w:hAnsiTheme="minorHAnsi" w:cstheme="minorHAnsi"/>
          <w:b/>
          <w:bCs/>
          <w:sz w:val="22"/>
          <w:szCs w:val="22"/>
          <w:lang w:val="el"/>
        </w:rPr>
        <w:t>Ουάσινγκτον</w:t>
      </w:r>
      <w:proofErr w:type="spellEnd"/>
      <w:r>
        <w:rPr>
          <w:rFonts w:asciiTheme="minorHAnsi" w:eastAsia="Calibri" w:hAnsiTheme="minorHAnsi" w:cstheme="minorHAnsi"/>
          <w:b/>
          <w:bCs/>
          <w:sz w:val="22"/>
          <w:szCs w:val="22"/>
          <w:lang w:val="el"/>
        </w:rPr>
        <w:t xml:space="preserve"> (IAD)</w:t>
      </w:r>
    </w:p>
    <w:tbl>
      <w:tblPr>
        <w:tblW w:w="106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9"/>
        <w:gridCol w:w="710"/>
        <w:gridCol w:w="697"/>
        <w:gridCol w:w="1216"/>
        <w:gridCol w:w="1328"/>
        <w:gridCol w:w="1268"/>
        <w:gridCol w:w="1482"/>
        <w:gridCol w:w="2948"/>
      </w:tblGrid>
      <w:tr w:rsidR="00367A2A" w14:paraId="498C75C9" w14:textId="77777777" w:rsidTr="00E750F5">
        <w:trPr>
          <w:trHeight w:val="505"/>
        </w:trPr>
        <w:tc>
          <w:tcPr>
            <w:tcW w:w="959" w:type="dxa"/>
            <w:tcMar>
              <w:top w:w="0" w:type="dxa"/>
              <w:left w:w="108" w:type="dxa"/>
              <w:bottom w:w="0" w:type="dxa"/>
              <w:right w:w="108" w:type="dxa"/>
            </w:tcMar>
            <w:vAlign w:val="center"/>
            <w:hideMark/>
          </w:tcPr>
          <w:p w14:paraId="0BF85FA4"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Πτήση</w:t>
            </w:r>
          </w:p>
        </w:tc>
        <w:tc>
          <w:tcPr>
            <w:tcW w:w="710" w:type="dxa"/>
            <w:tcMar>
              <w:top w:w="0" w:type="dxa"/>
              <w:left w:w="108" w:type="dxa"/>
              <w:bottom w:w="0" w:type="dxa"/>
              <w:right w:w="108" w:type="dxa"/>
            </w:tcMar>
            <w:vAlign w:val="center"/>
            <w:hideMark/>
          </w:tcPr>
          <w:p w14:paraId="5279DB83"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Από</w:t>
            </w:r>
          </w:p>
        </w:tc>
        <w:tc>
          <w:tcPr>
            <w:tcW w:w="697" w:type="dxa"/>
            <w:tcMar>
              <w:top w:w="0" w:type="dxa"/>
              <w:left w:w="108" w:type="dxa"/>
              <w:bottom w:w="0" w:type="dxa"/>
              <w:right w:w="108" w:type="dxa"/>
            </w:tcMar>
            <w:vAlign w:val="center"/>
            <w:hideMark/>
          </w:tcPr>
          <w:p w14:paraId="27E70EA0"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Προς</w:t>
            </w:r>
          </w:p>
        </w:tc>
        <w:tc>
          <w:tcPr>
            <w:tcW w:w="1216" w:type="dxa"/>
            <w:tcMar>
              <w:top w:w="0" w:type="dxa"/>
              <w:left w:w="108" w:type="dxa"/>
              <w:bottom w:w="0" w:type="dxa"/>
              <w:right w:w="108" w:type="dxa"/>
            </w:tcMar>
            <w:vAlign w:val="center"/>
            <w:hideMark/>
          </w:tcPr>
          <w:p w14:paraId="6628E863"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Αναχώρηση</w:t>
            </w:r>
          </w:p>
        </w:tc>
        <w:tc>
          <w:tcPr>
            <w:tcW w:w="1328" w:type="dxa"/>
            <w:tcMar>
              <w:top w:w="0" w:type="dxa"/>
              <w:left w:w="108" w:type="dxa"/>
              <w:bottom w:w="0" w:type="dxa"/>
              <w:right w:w="108" w:type="dxa"/>
            </w:tcMar>
            <w:vAlign w:val="center"/>
            <w:hideMark/>
          </w:tcPr>
          <w:p w14:paraId="4A681D1E"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Άφιξη</w:t>
            </w:r>
          </w:p>
        </w:tc>
        <w:tc>
          <w:tcPr>
            <w:tcW w:w="1268" w:type="dxa"/>
            <w:tcMar>
              <w:top w:w="0" w:type="dxa"/>
              <w:left w:w="108" w:type="dxa"/>
              <w:bottom w:w="0" w:type="dxa"/>
              <w:right w:w="108" w:type="dxa"/>
            </w:tcMar>
            <w:vAlign w:val="center"/>
            <w:hideMark/>
          </w:tcPr>
          <w:p w14:paraId="1731EB1B"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Συχνότητα</w:t>
            </w:r>
          </w:p>
        </w:tc>
        <w:tc>
          <w:tcPr>
            <w:tcW w:w="1482" w:type="dxa"/>
            <w:tcMar>
              <w:top w:w="0" w:type="dxa"/>
              <w:left w:w="108" w:type="dxa"/>
              <w:bottom w:w="0" w:type="dxa"/>
              <w:right w:w="108" w:type="dxa"/>
            </w:tcMar>
            <w:vAlign w:val="center"/>
            <w:hideMark/>
          </w:tcPr>
          <w:p w14:paraId="7115312A"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Αεροσκάφος</w:t>
            </w:r>
          </w:p>
        </w:tc>
        <w:tc>
          <w:tcPr>
            <w:tcW w:w="2948" w:type="dxa"/>
            <w:tcMar>
              <w:top w:w="0" w:type="dxa"/>
              <w:left w:w="108" w:type="dxa"/>
              <w:bottom w:w="0" w:type="dxa"/>
              <w:right w:w="108" w:type="dxa"/>
            </w:tcMar>
            <w:vAlign w:val="center"/>
            <w:hideMark/>
          </w:tcPr>
          <w:p w14:paraId="550C079A" w14:textId="77777777" w:rsidR="00322EC1" w:rsidRPr="003D2596" w:rsidRDefault="00BE7BEA" w:rsidP="00EB48F9">
            <w:pPr>
              <w:spacing w:line="330" w:lineRule="atLeast"/>
              <w:jc w:val="center"/>
              <w:rPr>
                <w:rFonts w:asciiTheme="minorHAnsi" w:hAnsiTheme="minorHAnsi" w:cstheme="minorHAnsi"/>
                <w:sz w:val="20"/>
              </w:rPr>
            </w:pPr>
            <w:r>
              <w:rPr>
                <w:rFonts w:asciiTheme="minorHAnsi" w:hAnsiTheme="minorHAnsi" w:cstheme="minorHAnsi"/>
                <w:b/>
                <w:bCs/>
                <w:sz w:val="20"/>
                <w:bdr w:val="none" w:sz="0" w:space="0" w:color="auto" w:frame="1"/>
                <w:lang w:val="el"/>
              </w:rPr>
              <w:t>Ημερομηνίες λειτουργίας</w:t>
            </w:r>
          </w:p>
        </w:tc>
      </w:tr>
      <w:tr w:rsidR="00367A2A" w14:paraId="65AB4544" w14:textId="77777777" w:rsidTr="00E750F5">
        <w:trPr>
          <w:trHeight w:val="301"/>
        </w:trPr>
        <w:tc>
          <w:tcPr>
            <w:tcW w:w="959" w:type="dxa"/>
            <w:tcMar>
              <w:top w:w="0" w:type="dxa"/>
              <w:left w:w="108" w:type="dxa"/>
              <w:bottom w:w="0" w:type="dxa"/>
              <w:right w:w="108" w:type="dxa"/>
            </w:tcMar>
            <w:vAlign w:val="bottom"/>
            <w:hideMark/>
          </w:tcPr>
          <w:p w14:paraId="2C8F8DDE"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UA 983</w:t>
            </w:r>
          </w:p>
        </w:tc>
        <w:tc>
          <w:tcPr>
            <w:tcW w:w="710" w:type="dxa"/>
            <w:tcMar>
              <w:top w:w="0" w:type="dxa"/>
              <w:left w:w="108" w:type="dxa"/>
              <w:bottom w:w="0" w:type="dxa"/>
              <w:right w:w="108" w:type="dxa"/>
            </w:tcMar>
            <w:vAlign w:val="bottom"/>
            <w:hideMark/>
          </w:tcPr>
          <w:p w14:paraId="1A423C11"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ATH</w:t>
            </w:r>
          </w:p>
        </w:tc>
        <w:tc>
          <w:tcPr>
            <w:tcW w:w="697" w:type="dxa"/>
            <w:tcMar>
              <w:top w:w="0" w:type="dxa"/>
              <w:left w:w="108" w:type="dxa"/>
              <w:bottom w:w="0" w:type="dxa"/>
              <w:right w:w="108" w:type="dxa"/>
            </w:tcMar>
            <w:vAlign w:val="bottom"/>
            <w:hideMark/>
          </w:tcPr>
          <w:p w14:paraId="7A071769"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IAD</w:t>
            </w:r>
          </w:p>
        </w:tc>
        <w:tc>
          <w:tcPr>
            <w:tcW w:w="1216" w:type="dxa"/>
            <w:tcMar>
              <w:top w:w="0" w:type="dxa"/>
              <w:left w:w="108" w:type="dxa"/>
              <w:bottom w:w="0" w:type="dxa"/>
              <w:right w:w="108" w:type="dxa"/>
            </w:tcMar>
            <w:vAlign w:val="bottom"/>
          </w:tcPr>
          <w:p w14:paraId="7D1A2308"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11:45</w:t>
            </w:r>
          </w:p>
        </w:tc>
        <w:tc>
          <w:tcPr>
            <w:tcW w:w="1328" w:type="dxa"/>
            <w:tcMar>
              <w:top w:w="0" w:type="dxa"/>
              <w:left w:w="108" w:type="dxa"/>
              <w:bottom w:w="0" w:type="dxa"/>
              <w:right w:w="108" w:type="dxa"/>
            </w:tcMar>
            <w:vAlign w:val="bottom"/>
          </w:tcPr>
          <w:p w14:paraId="6EBEEEE7"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15:45</w:t>
            </w:r>
          </w:p>
        </w:tc>
        <w:tc>
          <w:tcPr>
            <w:tcW w:w="1268" w:type="dxa"/>
            <w:tcMar>
              <w:top w:w="0" w:type="dxa"/>
              <w:left w:w="108" w:type="dxa"/>
              <w:bottom w:w="0" w:type="dxa"/>
              <w:right w:w="108" w:type="dxa"/>
            </w:tcMar>
            <w:vAlign w:val="bottom"/>
          </w:tcPr>
          <w:p w14:paraId="2DDFFDA5"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Καθημερινά</w:t>
            </w:r>
          </w:p>
        </w:tc>
        <w:tc>
          <w:tcPr>
            <w:tcW w:w="1482" w:type="dxa"/>
            <w:tcMar>
              <w:top w:w="0" w:type="dxa"/>
              <w:left w:w="108" w:type="dxa"/>
              <w:bottom w:w="0" w:type="dxa"/>
              <w:right w:w="108" w:type="dxa"/>
            </w:tcMar>
            <w:vAlign w:val="bottom"/>
            <w:hideMark/>
          </w:tcPr>
          <w:p w14:paraId="051261CF" w14:textId="77777777" w:rsidR="00322EC1" w:rsidRPr="003D2596" w:rsidRDefault="00BE7BEA" w:rsidP="00322EC1">
            <w:pPr>
              <w:spacing w:line="330" w:lineRule="atLeast"/>
              <w:jc w:val="center"/>
              <w:rPr>
                <w:rFonts w:asciiTheme="minorHAnsi" w:hAnsiTheme="minorHAnsi" w:cstheme="minorHAnsi"/>
                <w:sz w:val="20"/>
              </w:rPr>
            </w:pPr>
            <w:proofErr w:type="spellStart"/>
            <w:r>
              <w:rPr>
                <w:rFonts w:asciiTheme="minorHAnsi" w:hAnsiTheme="minorHAnsi" w:cstheme="minorHAnsi"/>
                <w:sz w:val="20"/>
                <w:bdr w:val="none" w:sz="0" w:space="0" w:color="auto" w:frame="1"/>
                <w:lang w:val="el"/>
              </w:rPr>
              <w:t>Boeing</w:t>
            </w:r>
            <w:proofErr w:type="spellEnd"/>
            <w:r>
              <w:rPr>
                <w:rFonts w:asciiTheme="minorHAnsi" w:hAnsiTheme="minorHAnsi" w:cstheme="minorHAnsi"/>
                <w:sz w:val="20"/>
                <w:bdr w:val="none" w:sz="0" w:space="0" w:color="auto" w:frame="1"/>
                <w:lang w:val="el"/>
              </w:rPr>
              <w:t xml:space="preserve"> 787-8</w:t>
            </w:r>
          </w:p>
        </w:tc>
        <w:tc>
          <w:tcPr>
            <w:tcW w:w="2948" w:type="dxa"/>
            <w:tcMar>
              <w:top w:w="0" w:type="dxa"/>
              <w:left w:w="108" w:type="dxa"/>
              <w:bottom w:w="0" w:type="dxa"/>
              <w:right w:w="108" w:type="dxa"/>
            </w:tcMar>
            <w:vAlign w:val="bottom"/>
          </w:tcPr>
          <w:p w14:paraId="2D3F04E3"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31 Μαρτίου-25 Οκτωβρίου 2025</w:t>
            </w:r>
          </w:p>
        </w:tc>
      </w:tr>
      <w:tr w:rsidR="00367A2A" w14:paraId="566F48EF" w14:textId="77777777" w:rsidTr="00E750F5">
        <w:trPr>
          <w:trHeight w:val="411"/>
        </w:trPr>
        <w:tc>
          <w:tcPr>
            <w:tcW w:w="959" w:type="dxa"/>
            <w:tcMar>
              <w:top w:w="0" w:type="dxa"/>
              <w:left w:w="108" w:type="dxa"/>
              <w:bottom w:w="0" w:type="dxa"/>
              <w:right w:w="108" w:type="dxa"/>
            </w:tcMar>
            <w:vAlign w:val="bottom"/>
            <w:hideMark/>
          </w:tcPr>
          <w:p w14:paraId="768D2282"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UA 982</w:t>
            </w:r>
          </w:p>
        </w:tc>
        <w:tc>
          <w:tcPr>
            <w:tcW w:w="710" w:type="dxa"/>
            <w:tcMar>
              <w:top w:w="0" w:type="dxa"/>
              <w:left w:w="108" w:type="dxa"/>
              <w:bottom w:w="0" w:type="dxa"/>
              <w:right w:w="108" w:type="dxa"/>
            </w:tcMar>
            <w:vAlign w:val="bottom"/>
            <w:hideMark/>
          </w:tcPr>
          <w:p w14:paraId="1F71C925"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IAD</w:t>
            </w:r>
          </w:p>
        </w:tc>
        <w:tc>
          <w:tcPr>
            <w:tcW w:w="697" w:type="dxa"/>
            <w:tcMar>
              <w:top w:w="0" w:type="dxa"/>
              <w:left w:w="108" w:type="dxa"/>
              <w:bottom w:w="0" w:type="dxa"/>
              <w:right w:w="108" w:type="dxa"/>
            </w:tcMar>
            <w:vAlign w:val="bottom"/>
            <w:hideMark/>
          </w:tcPr>
          <w:p w14:paraId="6B3E43EA"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lang w:val="el"/>
              </w:rPr>
              <w:t>ATH</w:t>
            </w:r>
          </w:p>
        </w:tc>
        <w:tc>
          <w:tcPr>
            <w:tcW w:w="1216" w:type="dxa"/>
            <w:tcMar>
              <w:top w:w="0" w:type="dxa"/>
              <w:left w:w="108" w:type="dxa"/>
              <w:bottom w:w="0" w:type="dxa"/>
              <w:right w:w="108" w:type="dxa"/>
            </w:tcMar>
            <w:vAlign w:val="bottom"/>
          </w:tcPr>
          <w:p w14:paraId="4EC0600B"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17:10</w:t>
            </w:r>
          </w:p>
        </w:tc>
        <w:tc>
          <w:tcPr>
            <w:tcW w:w="1328" w:type="dxa"/>
            <w:tcMar>
              <w:top w:w="0" w:type="dxa"/>
              <w:left w:w="108" w:type="dxa"/>
              <w:bottom w:w="0" w:type="dxa"/>
              <w:right w:w="108" w:type="dxa"/>
            </w:tcMar>
            <w:vAlign w:val="bottom"/>
          </w:tcPr>
          <w:p w14:paraId="45315F89"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09:55+1</w:t>
            </w:r>
          </w:p>
        </w:tc>
        <w:tc>
          <w:tcPr>
            <w:tcW w:w="1268" w:type="dxa"/>
            <w:tcMar>
              <w:top w:w="0" w:type="dxa"/>
              <w:left w:w="108" w:type="dxa"/>
              <w:bottom w:w="0" w:type="dxa"/>
              <w:right w:w="108" w:type="dxa"/>
            </w:tcMar>
            <w:vAlign w:val="bottom"/>
          </w:tcPr>
          <w:p w14:paraId="122AE6EF" w14:textId="77777777" w:rsidR="00322EC1" w:rsidRPr="003D2596" w:rsidRDefault="00BE7BEA" w:rsidP="00322EC1">
            <w:pPr>
              <w:spacing w:line="330" w:lineRule="atLeast"/>
              <w:jc w:val="center"/>
              <w:rPr>
                <w:rFonts w:asciiTheme="minorHAnsi" w:hAnsiTheme="minorHAnsi" w:cstheme="minorHAnsi"/>
                <w:sz w:val="20"/>
                <w:bdr w:val="none" w:sz="0" w:space="0" w:color="auto" w:frame="1"/>
              </w:rPr>
            </w:pPr>
            <w:r>
              <w:rPr>
                <w:rFonts w:asciiTheme="minorHAnsi" w:hAnsiTheme="minorHAnsi" w:cstheme="minorHAnsi"/>
                <w:sz w:val="20"/>
                <w:bdr w:val="none" w:sz="0" w:space="0" w:color="auto" w:frame="1"/>
                <w:lang w:val="el"/>
              </w:rPr>
              <w:t>Καθημερινά</w:t>
            </w:r>
          </w:p>
        </w:tc>
        <w:tc>
          <w:tcPr>
            <w:tcW w:w="1482" w:type="dxa"/>
            <w:tcMar>
              <w:top w:w="0" w:type="dxa"/>
              <w:left w:w="108" w:type="dxa"/>
              <w:bottom w:w="0" w:type="dxa"/>
              <w:right w:w="108" w:type="dxa"/>
            </w:tcMar>
            <w:vAlign w:val="bottom"/>
            <w:hideMark/>
          </w:tcPr>
          <w:p w14:paraId="12EA2256" w14:textId="77777777" w:rsidR="00322EC1" w:rsidRPr="003D2596" w:rsidRDefault="00BE7BEA" w:rsidP="00322EC1">
            <w:pPr>
              <w:spacing w:line="330" w:lineRule="atLeast"/>
              <w:jc w:val="center"/>
              <w:rPr>
                <w:rFonts w:asciiTheme="minorHAnsi" w:hAnsiTheme="minorHAnsi" w:cstheme="minorHAnsi"/>
                <w:sz w:val="20"/>
              </w:rPr>
            </w:pPr>
            <w:proofErr w:type="spellStart"/>
            <w:r>
              <w:rPr>
                <w:rFonts w:asciiTheme="minorHAnsi" w:hAnsiTheme="minorHAnsi" w:cstheme="minorHAnsi"/>
                <w:sz w:val="20"/>
                <w:bdr w:val="none" w:sz="0" w:space="0" w:color="auto" w:frame="1"/>
                <w:lang w:val="el"/>
              </w:rPr>
              <w:t>Boeing</w:t>
            </w:r>
            <w:proofErr w:type="spellEnd"/>
            <w:r>
              <w:rPr>
                <w:rFonts w:asciiTheme="minorHAnsi" w:hAnsiTheme="minorHAnsi" w:cstheme="minorHAnsi"/>
                <w:sz w:val="20"/>
                <w:bdr w:val="none" w:sz="0" w:space="0" w:color="auto" w:frame="1"/>
                <w:lang w:val="el"/>
              </w:rPr>
              <w:t xml:space="preserve"> 787-8</w:t>
            </w:r>
          </w:p>
        </w:tc>
        <w:tc>
          <w:tcPr>
            <w:tcW w:w="2948" w:type="dxa"/>
            <w:tcMar>
              <w:top w:w="0" w:type="dxa"/>
              <w:left w:w="108" w:type="dxa"/>
              <w:bottom w:w="0" w:type="dxa"/>
              <w:right w:w="108" w:type="dxa"/>
            </w:tcMar>
            <w:vAlign w:val="bottom"/>
          </w:tcPr>
          <w:p w14:paraId="3B3409F8" w14:textId="77777777" w:rsidR="00322EC1" w:rsidRPr="003D2596" w:rsidRDefault="00BE7BEA" w:rsidP="00322EC1">
            <w:pPr>
              <w:spacing w:line="330" w:lineRule="atLeast"/>
              <w:jc w:val="center"/>
              <w:rPr>
                <w:rFonts w:asciiTheme="minorHAnsi" w:hAnsiTheme="minorHAnsi" w:cstheme="minorHAnsi"/>
                <w:sz w:val="20"/>
              </w:rPr>
            </w:pPr>
            <w:r>
              <w:rPr>
                <w:rFonts w:asciiTheme="minorHAnsi" w:hAnsiTheme="minorHAnsi" w:cstheme="minorHAnsi"/>
                <w:sz w:val="20"/>
                <w:bdr w:val="none" w:sz="0" w:space="0" w:color="auto" w:frame="1"/>
                <w:lang w:val="el"/>
              </w:rPr>
              <w:t>30 Μαρτίου-24 Οκτωβρίου 2025</w:t>
            </w:r>
          </w:p>
        </w:tc>
      </w:tr>
    </w:tbl>
    <w:p w14:paraId="064DCA80" w14:textId="77777777" w:rsidR="00322EC1" w:rsidRPr="00B002AE" w:rsidRDefault="00BE7BEA" w:rsidP="00506598">
      <w:pPr>
        <w:rPr>
          <w:rFonts w:asciiTheme="minorHAnsi" w:hAnsiTheme="minorHAnsi" w:cstheme="minorHAnsi"/>
          <w:b/>
          <w:bCs/>
          <w:sz w:val="22"/>
          <w:szCs w:val="22"/>
          <w:lang w:val="el-GR"/>
        </w:rPr>
      </w:pPr>
      <w:r>
        <w:rPr>
          <w:rFonts w:asciiTheme="minorHAnsi" w:hAnsiTheme="minorHAnsi" w:cstheme="minorHAnsi"/>
          <w:b/>
          <w:bCs/>
          <w:color w:val="201F1E"/>
          <w:sz w:val="17"/>
          <w:szCs w:val="17"/>
          <w:bdr w:val="none" w:sz="0" w:space="0" w:color="auto" w:frame="1"/>
          <w:lang w:val="el"/>
        </w:rPr>
        <w:t>Όλες οι ώρες είναι τοπικές και ενδέχεται να αλλάξουν.</w:t>
      </w:r>
      <w:r>
        <w:rPr>
          <w:rFonts w:asciiTheme="minorHAnsi" w:hAnsiTheme="minorHAnsi" w:cstheme="minorHAnsi"/>
          <w:sz w:val="17"/>
          <w:szCs w:val="17"/>
          <w:lang w:val="el"/>
        </w:rPr>
        <w:br/>
      </w:r>
    </w:p>
    <w:p w14:paraId="56631C03" w14:textId="77777777" w:rsidR="00E750F5" w:rsidRDefault="00E750F5">
      <w:pPr>
        <w:rPr>
          <w:rFonts w:asciiTheme="minorHAnsi" w:hAnsiTheme="minorHAnsi" w:cstheme="minorHAnsi"/>
          <w:b/>
          <w:bCs/>
          <w:sz w:val="22"/>
          <w:szCs w:val="22"/>
          <w:lang w:val="el"/>
        </w:rPr>
      </w:pPr>
      <w:r>
        <w:rPr>
          <w:rFonts w:asciiTheme="minorHAnsi" w:hAnsiTheme="minorHAnsi" w:cstheme="minorHAnsi"/>
          <w:b/>
          <w:bCs/>
          <w:sz w:val="22"/>
          <w:szCs w:val="22"/>
          <w:lang w:val="el"/>
        </w:rPr>
        <w:br w:type="page"/>
      </w:r>
    </w:p>
    <w:p w14:paraId="715E4386" w14:textId="08A5A978" w:rsidR="00506598" w:rsidRPr="00B002AE" w:rsidRDefault="00BE7BEA" w:rsidP="00506598">
      <w:pPr>
        <w:spacing w:after="240"/>
        <w:ind w:firstLine="720"/>
        <w:jc w:val="center"/>
        <w:rPr>
          <w:rFonts w:asciiTheme="minorHAnsi" w:hAnsiTheme="minorHAnsi" w:cstheme="minorHAnsi"/>
          <w:b/>
          <w:bCs/>
          <w:sz w:val="22"/>
          <w:szCs w:val="22"/>
          <w:lang w:val="el-GR"/>
        </w:rPr>
      </w:pPr>
      <w:r>
        <w:rPr>
          <w:rFonts w:asciiTheme="minorHAnsi" w:hAnsiTheme="minorHAnsi" w:cstheme="minorHAnsi"/>
          <w:b/>
          <w:bCs/>
          <w:sz w:val="22"/>
          <w:szCs w:val="22"/>
          <w:lang w:val="el"/>
        </w:rPr>
        <w:lastRenderedPageBreak/>
        <w:t>Προϊόντα και υπηρεσίες στο αεροσκάφος</w:t>
      </w:r>
    </w:p>
    <w:p w14:paraId="48516045" w14:textId="07A3A0F1" w:rsidR="004356F3" w:rsidRPr="00B002AE" w:rsidRDefault="00BE7BEA" w:rsidP="00E750F5">
      <w:pPr>
        <w:jc w:val="both"/>
        <w:rPr>
          <w:rFonts w:asciiTheme="minorHAnsi" w:hAnsiTheme="minorHAnsi" w:cstheme="minorHAnsi"/>
          <w:sz w:val="22"/>
          <w:szCs w:val="22"/>
          <w:lang w:val="el-GR"/>
        </w:rPr>
      </w:pPr>
      <w:r>
        <w:rPr>
          <w:rFonts w:asciiTheme="minorHAnsi" w:hAnsiTheme="minorHAnsi" w:cstheme="minorHAnsi"/>
          <w:color w:val="000000"/>
          <w:sz w:val="22"/>
          <w:szCs w:val="22"/>
          <w:lang w:val="el"/>
        </w:rPr>
        <w:t xml:space="preserve">Οι εποχικές πτήσεις της United από την Αθήνα προς το αεροδρόμιο </w:t>
      </w:r>
      <w:proofErr w:type="spellStart"/>
      <w:r>
        <w:rPr>
          <w:rFonts w:asciiTheme="minorHAnsi" w:hAnsiTheme="minorHAnsi" w:cstheme="minorHAnsi"/>
          <w:color w:val="000000"/>
          <w:sz w:val="22"/>
          <w:szCs w:val="22"/>
          <w:lang w:val="el"/>
        </w:rPr>
        <w:t>O’Hare</w:t>
      </w:r>
      <w:proofErr w:type="spellEnd"/>
      <w:r>
        <w:rPr>
          <w:rFonts w:asciiTheme="minorHAnsi" w:hAnsiTheme="minorHAnsi" w:cstheme="minorHAnsi"/>
          <w:color w:val="000000"/>
          <w:sz w:val="22"/>
          <w:szCs w:val="22"/>
          <w:lang w:val="el"/>
        </w:rPr>
        <w:t xml:space="preserve"> του Σικάγο και ένα μέρος των τακτικών πτήσεων από την Αθήνα προς </w:t>
      </w:r>
      <w:r w:rsidR="00E750F5">
        <w:rPr>
          <w:rFonts w:asciiTheme="minorHAnsi" w:hAnsiTheme="minorHAnsi" w:cstheme="minorHAnsi"/>
          <w:color w:val="000000"/>
          <w:sz w:val="22"/>
          <w:szCs w:val="22"/>
          <w:lang w:val="el-GR"/>
        </w:rPr>
        <w:t xml:space="preserve">τη </w:t>
      </w:r>
      <w:r>
        <w:rPr>
          <w:rFonts w:asciiTheme="minorHAnsi" w:hAnsiTheme="minorHAnsi" w:cstheme="minorHAnsi"/>
          <w:color w:val="000000"/>
          <w:sz w:val="22"/>
          <w:szCs w:val="22"/>
          <w:lang w:val="el"/>
        </w:rPr>
        <w:t xml:space="preserve">Νέα Υόρκη/αεροδρόμιο </w:t>
      </w:r>
      <w:proofErr w:type="spellStart"/>
      <w:r>
        <w:rPr>
          <w:rFonts w:asciiTheme="minorHAnsi" w:hAnsiTheme="minorHAnsi" w:cstheme="minorHAnsi"/>
          <w:color w:val="000000"/>
          <w:sz w:val="22"/>
          <w:szCs w:val="22"/>
          <w:lang w:val="el"/>
        </w:rPr>
        <w:t>Νιούαρκ</w:t>
      </w:r>
      <w:proofErr w:type="spellEnd"/>
      <w:r>
        <w:rPr>
          <w:rFonts w:asciiTheme="minorHAnsi" w:hAnsiTheme="minorHAnsi" w:cstheme="minorHAnsi"/>
          <w:color w:val="000000"/>
          <w:sz w:val="22"/>
          <w:szCs w:val="22"/>
          <w:lang w:val="el"/>
        </w:rPr>
        <w:t xml:space="preserve"> θα πραγματοποιούνται με αεροσκάφος </w:t>
      </w:r>
      <w:proofErr w:type="spellStart"/>
      <w:r>
        <w:rPr>
          <w:rFonts w:asciiTheme="minorHAnsi" w:hAnsiTheme="minorHAnsi" w:cstheme="minorHAnsi"/>
          <w:color w:val="000000"/>
          <w:sz w:val="22"/>
          <w:szCs w:val="22"/>
          <w:lang w:val="el"/>
        </w:rPr>
        <w:t>Boeing</w:t>
      </w:r>
      <w:proofErr w:type="spellEnd"/>
      <w:r>
        <w:rPr>
          <w:rFonts w:asciiTheme="minorHAnsi" w:hAnsiTheme="minorHAnsi" w:cstheme="minorHAnsi"/>
          <w:color w:val="000000"/>
          <w:sz w:val="22"/>
          <w:szCs w:val="22"/>
          <w:lang w:val="el"/>
        </w:rPr>
        <w:t xml:space="preserve"> </w:t>
      </w:r>
      <w:r>
        <w:rPr>
          <w:rFonts w:asciiTheme="minorHAnsi" w:hAnsiTheme="minorHAnsi" w:cstheme="minorHAnsi"/>
          <w:sz w:val="22"/>
          <w:szCs w:val="22"/>
          <w:bdr w:val="none" w:sz="0" w:space="0" w:color="auto" w:frame="1"/>
          <w:lang w:val="el"/>
        </w:rPr>
        <w:t>787-10</w:t>
      </w:r>
      <w:r>
        <w:rPr>
          <w:rFonts w:asciiTheme="minorHAnsi" w:hAnsiTheme="minorHAnsi" w:cstheme="minorHAnsi"/>
          <w:color w:val="000000"/>
          <w:sz w:val="22"/>
          <w:szCs w:val="22"/>
          <w:lang w:val="el"/>
        </w:rPr>
        <w:t xml:space="preserve">, </w:t>
      </w:r>
      <w:r>
        <w:rPr>
          <w:rFonts w:asciiTheme="minorHAnsi" w:hAnsiTheme="minorHAnsi" w:cstheme="minorHAnsi"/>
          <w:sz w:val="22"/>
          <w:szCs w:val="22"/>
          <w:lang w:val="el"/>
        </w:rPr>
        <w:t xml:space="preserve">που διαθέτει </w:t>
      </w:r>
      <w:r>
        <w:rPr>
          <w:rFonts w:asciiTheme="minorHAnsi" w:hAnsiTheme="minorHAnsi" w:cstheme="minorHAnsi"/>
          <w:sz w:val="22"/>
          <w:szCs w:val="22"/>
          <w:bdr w:val="none" w:sz="0" w:space="0" w:color="auto" w:frame="1"/>
          <w:lang w:val="el"/>
        </w:rPr>
        <w:t xml:space="preserve">44 διακεκριμένες θέσεις </w:t>
      </w:r>
      <w:r>
        <w:rPr>
          <w:rFonts w:asciiTheme="minorHAnsi" w:hAnsiTheme="minorHAnsi" w:cstheme="minorHAnsi"/>
          <w:sz w:val="22"/>
          <w:szCs w:val="22"/>
          <w:lang w:val="el"/>
        </w:rPr>
        <w:t xml:space="preserve">United </w:t>
      </w:r>
      <w:proofErr w:type="spellStart"/>
      <w:r>
        <w:rPr>
          <w:rFonts w:asciiTheme="minorHAnsi" w:hAnsiTheme="minorHAnsi" w:cstheme="minorHAnsi"/>
          <w:sz w:val="22"/>
          <w:szCs w:val="22"/>
          <w:lang w:val="el"/>
        </w:rPr>
        <w:t>Polaris</w:t>
      </w:r>
      <w:r>
        <w:rPr>
          <w:rFonts w:asciiTheme="minorHAnsi" w:hAnsiTheme="minorHAnsi" w:cstheme="minorHAnsi"/>
          <w:color w:val="000000"/>
          <w:sz w:val="22"/>
          <w:szCs w:val="22"/>
          <w:vertAlign w:val="superscript"/>
          <w:lang w:val="el"/>
        </w:rPr>
        <w:t>SM</w:t>
      </w:r>
      <w:proofErr w:type="spellEnd"/>
      <w:r>
        <w:rPr>
          <w:rFonts w:asciiTheme="minorHAnsi" w:hAnsiTheme="minorHAnsi" w:cstheme="minorHAnsi"/>
          <w:sz w:val="22"/>
          <w:szCs w:val="22"/>
          <w:lang w:val="el"/>
        </w:rPr>
        <w:t xml:space="preserve"> οριζόντιας </w:t>
      </w:r>
      <w:proofErr w:type="spellStart"/>
      <w:r>
        <w:rPr>
          <w:rFonts w:asciiTheme="minorHAnsi" w:hAnsiTheme="minorHAnsi" w:cstheme="minorHAnsi"/>
          <w:sz w:val="22"/>
          <w:szCs w:val="22"/>
          <w:lang w:val="el"/>
        </w:rPr>
        <w:t>ανάκλισης</w:t>
      </w:r>
      <w:proofErr w:type="spellEnd"/>
      <w:r>
        <w:rPr>
          <w:rFonts w:asciiTheme="minorHAnsi" w:hAnsiTheme="minorHAnsi" w:cstheme="minorHAnsi"/>
          <w:sz w:val="22"/>
          <w:szCs w:val="22"/>
          <w:lang w:val="el"/>
        </w:rPr>
        <w:t xml:space="preserve"> που έχουν όλες πρόσβαση στον διάδρομο, </w:t>
      </w:r>
      <w:r>
        <w:rPr>
          <w:rFonts w:asciiTheme="minorHAnsi" w:hAnsiTheme="minorHAnsi" w:cstheme="minorHAnsi"/>
          <w:sz w:val="22"/>
          <w:szCs w:val="22"/>
          <w:bdr w:val="none" w:sz="0" w:space="0" w:color="auto" w:frame="1"/>
          <w:lang w:val="el"/>
        </w:rPr>
        <w:t xml:space="preserve">21 οικονομικές θέσεις </w:t>
      </w:r>
      <w:r>
        <w:rPr>
          <w:rFonts w:asciiTheme="minorHAnsi" w:hAnsiTheme="minorHAnsi" w:cstheme="minorHAnsi"/>
          <w:sz w:val="22"/>
          <w:szCs w:val="22"/>
          <w:lang w:val="el"/>
        </w:rPr>
        <w:t xml:space="preserve">United Premium </w:t>
      </w:r>
      <w:proofErr w:type="spellStart"/>
      <w:r>
        <w:rPr>
          <w:rFonts w:asciiTheme="minorHAnsi" w:hAnsiTheme="minorHAnsi" w:cstheme="minorHAnsi"/>
          <w:sz w:val="22"/>
          <w:szCs w:val="22"/>
          <w:lang w:val="el"/>
        </w:rPr>
        <w:t>Plus</w:t>
      </w:r>
      <w:r>
        <w:rPr>
          <w:rFonts w:asciiTheme="minorHAnsi" w:hAnsiTheme="minorHAnsi" w:cstheme="minorHAnsi"/>
          <w:sz w:val="22"/>
          <w:szCs w:val="22"/>
          <w:vertAlign w:val="superscript"/>
          <w:lang w:val="el"/>
        </w:rPr>
        <w:t>SM</w:t>
      </w:r>
      <w:proofErr w:type="spellEnd"/>
      <w:r>
        <w:rPr>
          <w:rFonts w:asciiTheme="minorHAnsi" w:hAnsiTheme="minorHAnsi" w:cstheme="minorHAnsi"/>
          <w:sz w:val="22"/>
          <w:szCs w:val="22"/>
          <w:lang w:val="el"/>
        </w:rPr>
        <w:t xml:space="preserve"> , </w:t>
      </w:r>
      <w:r>
        <w:rPr>
          <w:rFonts w:asciiTheme="minorHAnsi" w:hAnsiTheme="minorHAnsi" w:cstheme="minorHAnsi"/>
          <w:sz w:val="22"/>
          <w:szCs w:val="22"/>
          <w:bdr w:val="none" w:sz="0" w:space="0" w:color="auto" w:frame="1"/>
          <w:lang w:val="el"/>
        </w:rPr>
        <w:t xml:space="preserve">54 οικονομικές θέσεις </w:t>
      </w:r>
      <w:proofErr w:type="spellStart"/>
      <w:r>
        <w:rPr>
          <w:rFonts w:asciiTheme="minorHAnsi" w:hAnsiTheme="minorHAnsi" w:cstheme="minorHAnsi"/>
          <w:sz w:val="22"/>
          <w:szCs w:val="22"/>
          <w:lang w:val="el"/>
        </w:rPr>
        <w:t>Economy</w:t>
      </w:r>
      <w:proofErr w:type="spellEnd"/>
      <w:r>
        <w:rPr>
          <w:rFonts w:asciiTheme="minorHAnsi" w:hAnsiTheme="minorHAnsi" w:cstheme="minorHAnsi"/>
          <w:sz w:val="22"/>
          <w:szCs w:val="22"/>
          <w:lang w:val="el"/>
        </w:rPr>
        <w:t xml:space="preserve"> </w:t>
      </w:r>
      <w:proofErr w:type="spellStart"/>
      <w:r>
        <w:rPr>
          <w:rFonts w:asciiTheme="minorHAnsi" w:hAnsiTheme="minorHAnsi" w:cstheme="minorHAnsi"/>
          <w:sz w:val="22"/>
          <w:szCs w:val="22"/>
          <w:lang w:val="el"/>
        </w:rPr>
        <w:t>Plus</w:t>
      </w:r>
      <w:r>
        <w:rPr>
          <w:rFonts w:asciiTheme="minorHAnsi" w:hAnsiTheme="minorHAnsi" w:cstheme="minorHAnsi"/>
          <w:color w:val="000000"/>
          <w:sz w:val="22"/>
          <w:szCs w:val="22"/>
          <w:vertAlign w:val="superscript"/>
          <w:lang w:val="el"/>
        </w:rPr>
        <w:t>SM</w:t>
      </w:r>
      <w:proofErr w:type="spellEnd"/>
      <w:r>
        <w:rPr>
          <w:rFonts w:asciiTheme="minorHAnsi" w:hAnsiTheme="minorHAnsi" w:cstheme="minorHAnsi"/>
          <w:sz w:val="22"/>
          <w:szCs w:val="22"/>
          <w:vertAlign w:val="superscript"/>
          <w:lang w:val="el"/>
        </w:rPr>
        <w:t xml:space="preserve"> </w:t>
      </w:r>
      <w:r>
        <w:rPr>
          <w:rFonts w:asciiTheme="minorHAnsi" w:hAnsiTheme="minorHAnsi" w:cstheme="minorHAnsi"/>
          <w:sz w:val="22"/>
          <w:szCs w:val="22"/>
          <w:lang w:val="el"/>
        </w:rPr>
        <w:t xml:space="preserve">και </w:t>
      </w:r>
      <w:r>
        <w:rPr>
          <w:rFonts w:asciiTheme="minorHAnsi" w:hAnsiTheme="minorHAnsi" w:cstheme="minorHAnsi"/>
          <w:sz w:val="22"/>
          <w:szCs w:val="22"/>
          <w:bdr w:val="none" w:sz="0" w:space="0" w:color="auto" w:frame="1"/>
          <w:lang w:val="el"/>
        </w:rPr>
        <w:t xml:space="preserve">199 </w:t>
      </w:r>
      <w:r w:rsidR="00E750F5">
        <w:rPr>
          <w:rFonts w:asciiTheme="minorHAnsi" w:hAnsiTheme="minorHAnsi" w:cstheme="minorHAnsi"/>
          <w:sz w:val="22"/>
          <w:szCs w:val="22"/>
          <w:lang w:val="el"/>
        </w:rPr>
        <w:t>κλασικές</w:t>
      </w:r>
      <w:r>
        <w:rPr>
          <w:rFonts w:asciiTheme="minorHAnsi" w:hAnsiTheme="minorHAnsi" w:cstheme="minorHAnsi"/>
          <w:sz w:val="22"/>
          <w:szCs w:val="22"/>
          <w:lang w:val="el"/>
        </w:rPr>
        <w:t xml:space="preserve"> οικονομικές θέσεις. </w:t>
      </w:r>
    </w:p>
    <w:p w14:paraId="74E702D1" w14:textId="77777777" w:rsidR="004356F3" w:rsidRPr="00B002AE" w:rsidRDefault="004356F3" w:rsidP="00E750F5">
      <w:pPr>
        <w:jc w:val="both"/>
        <w:rPr>
          <w:rFonts w:asciiTheme="minorHAnsi" w:hAnsiTheme="minorHAnsi" w:cstheme="minorHAnsi"/>
          <w:sz w:val="22"/>
          <w:szCs w:val="22"/>
          <w:lang w:val="el-GR"/>
        </w:rPr>
      </w:pPr>
    </w:p>
    <w:p w14:paraId="3E0ACCCD" w14:textId="391C6A5A" w:rsidR="005B00D7" w:rsidRDefault="005B00D7" w:rsidP="00E750F5">
      <w:pPr>
        <w:jc w:val="both"/>
        <w:rPr>
          <w:rFonts w:asciiTheme="minorHAnsi" w:hAnsiTheme="minorHAnsi" w:cstheme="minorHAnsi"/>
          <w:color w:val="000000"/>
          <w:sz w:val="22"/>
          <w:szCs w:val="22"/>
          <w:lang w:val="el"/>
        </w:rPr>
      </w:pPr>
      <w:r>
        <w:rPr>
          <w:rFonts w:asciiTheme="minorHAnsi" w:hAnsiTheme="minorHAnsi" w:cstheme="minorHAnsi"/>
          <w:color w:val="000000"/>
          <w:sz w:val="22"/>
          <w:szCs w:val="22"/>
          <w:lang w:val="el"/>
        </w:rPr>
        <w:t xml:space="preserve">Ο επαναστατικός σχεδιασμός του </w:t>
      </w:r>
      <w:proofErr w:type="spellStart"/>
      <w:r>
        <w:rPr>
          <w:rFonts w:asciiTheme="minorHAnsi" w:hAnsiTheme="minorHAnsi" w:cstheme="minorHAnsi"/>
          <w:color w:val="000000"/>
          <w:sz w:val="22"/>
          <w:szCs w:val="22"/>
          <w:lang w:val="el"/>
        </w:rPr>
        <w:t>Dreamliner</w:t>
      </w:r>
      <w:proofErr w:type="spellEnd"/>
      <w:r>
        <w:rPr>
          <w:rFonts w:asciiTheme="minorHAnsi" w:hAnsiTheme="minorHAnsi" w:cstheme="minorHAnsi"/>
          <w:color w:val="000000"/>
          <w:sz w:val="22"/>
          <w:szCs w:val="22"/>
          <w:lang w:val="el"/>
        </w:rPr>
        <w:t xml:space="preserve"> προσφέρει στους πελάτες πολλές δυνατότητες για περισσότερη άνεση, όπως μεγάλα παράθυρα και άφθονο χώρο αποθήκευσης πάνω από τα καθίσματα, καθώς και σύγχρονο φωτισμό LED για προσομοίωση μιας ολόκληρης ημέρας, πράγμα που βοηθά τους επιβάτες να ρυθμίζουν το εσωτερικό ρολόι τους στην υπερατλαντική πτήση. Επιπλέον, το χαμηλότερο ύψος της καμπίνας, ο καθαρότερος αέρας και η πιο ομαλή πλοήγηση του αεροσκάφους βοηθούν τους πελάτες να αισθάνονται ξεκούραστοι κατά την άφιξη.</w:t>
      </w:r>
    </w:p>
    <w:p w14:paraId="601E57BC" w14:textId="3F5FAA6A" w:rsidR="00322EC1" w:rsidRPr="00B002AE" w:rsidRDefault="00BE7BEA" w:rsidP="00E750F5">
      <w:pPr>
        <w:jc w:val="both"/>
        <w:rPr>
          <w:rFonts w:asciiTheme="minorHAnsi" w:hAnsiTheme="minorHAnsi" w:cstheme="minorHAnsi"/>
          <w:sz w:val="22"/>
          <w:szCs w:val="22"/>
          <w:lang w:val="el-GR"/>
        </w:rPr>
      </w:pPr>
      <w:r>
        <w:rPr>
          <w:rFonts w:asciiTheme="minorHAnsi" w:hAnsiTheme="minorHAnsi" w:cstheme="minorHAnsi"/>
          <w:color w:val="000000"/>
          <w:sz w:val="22"/>
          <w:szCs w:val="22"/>
          <w:lang w:val="el"/>
        </w:rPr>
        <w:br/>
      </w:r>
      <w:r>
        <w:rPr>
          <w:rFonts w:asciiTheme="minorHAnsi" w:hAnsiTheme="minorHAnsi" w:cstheme="minorHAnsi"/>
          <w:sz w:val="22"/>
          <w:szCs w:val="22"/>
          <w:lang w:val="el"/>
        </w:rPr>
        <w:t xml:space="preserve">Η πτήση από Αθήνα προς Νέα Υόρκη/αεροδρόμιο </w:t>
      </w:r>
      <w:proofErr w:type="spellStart"/>
      <w:r>
        <w:rPr>
          <w:rFonts w:asciiTheme="minorHAnsi" w:hAnsiTheme="minorHAnsi" w:cstheme="minorHAnsi"/>
          <w:sz w:val="22"/>
          <w:szCs w:val="22"/>
          <w:lang w:val="el"/>
        </w:rPr>
        <w:t>Νιούαρκ</w:t>
      </w:r>
      <w:proofErr w:type="spellEnd"/>
      <w:r>
        <w:rPr>
          <w:rFonts w:asciiTheme="minorHAnsi" w:hAnsiTheme="minorHAnsi" w:cstheme="minorHAnsi"/>
          <w:sz w:val="22"/>
          <w:szCs w:val="22"/>
          <w:lang w:val="el"/>
        </w:rPr>
        <w:t xml:space="preserve"> θα πραγματοποιείται με </w:t>
      </w:r>
      <w:proofErr w:type="spellStart"/>
      <w:r>
        <w:rPr>
          <w:rFonts w:asciiTheme="minorHAnsi" w:hAnsiTheme="minorHAnsi" w:cstheme="minorHAnsi"/>
          <w:sz w:val="22"/>
          <w:szCs w:val="22"/>
          <w:lang w:val="el"/>
        </w:rPr>
        <w:t>Boeing</w:t>
      </w:r>
      <w:proofErr w:type="spellEnd"/>
      <w:r>
        <w:rPr>
          <w:rFonts w:asciiTheme="minorHAnsi" w:hAnsiTheme="minorHAnsi" w:cstheme="minorHAnsi"/>
          <w:sz w:val="22"/>
          <w:szCs w:val="22"/>
          <w:lang w:val="el"/>
        </w:rPr>
        <w:t xml:space="preserve"> 767-400 στην αρχή και στο τέλος της σεζόν και τα νέα τρία εβδομαδιαία δρομολόγια με πολυτελές αεροσκάφος </w:t>
      </w:r>
      <w:proofErr w:type="spellStart"/>
      <w:r>
        <w:rPr>
          <w:rFonts w:asciiTheme="minorHAnsi" w:hAnsiTheme="minorHAnsi" w:cstheme="minorHAnsi"/>
          <w:sz w:val="22"/>
          <w:szCs w:val="22"/>
          <w:lang w:val="el"/>
        </w:rPr>
        <w:t>Boeing</w:t>
      </w:r>
      <w:proofErr w:type="spellEnd"/>
      <w:r>
        <w:rPr>
          <w:rFonts w:asciiTheme="minorHAnsi" w:hAnsiTheme="minorHAnsi" w:cstheme="minorHAnsi"/>
          <w:sz w:val="22"/>
          <w:szCs w:val="22"/>
          <w:lang w:val="el"/>
        </w:rPr>
        <w:t xml:space="preserve"> 767-300.</w:t>
      </w:r>
      <w:r>
        <w:rPr>
          <w:rFonts w:asciiTheme="minorHAnsi" w:hAnsiTheme="minorHAnsi" w:cstheme="minorHAnsi"/>
          <w:sz w:val="22"/>
          <w:szCs w:val="22"/>
          <w:lang w:val="el"/>
        </w:rPr>
        <w:br/>
      </w:r>
      <w:r>
        <w:rPr>
          <w:rFonts w:asciiTheme="minorHAnsi" w:hAnsiTheme="minorHAnsi" w:cstheme="minorHAnsi"/>
          <w:sz w:val="22"/>
          <w:szCs w:val="22"/>
          <w:lang w:val="el"/>
        </w:rPr>
        <w:br/>
        <w:t xml:space="preserve">Η εποχική πτήση της United από Αθήνα προς </w:t>
      </w:r>
      <w:proofErr w:type="spellStart"/>
      <w:r>
        <w:rPr>
          <w:rFonts w:asciiTheme="minorHAnsi" w:hAnsiTheme="minorHAnsi" w:cstheme="minorHAnsi"/>
          <w:sz w:val="22"/>
          <w:szCs w:val="22"/>
          <w:lang w:val="el"/>
        </w:rPr>
        <w:t>Ουάσινγκτον</w:t>
      </w:r>
      <w:proofErr w:type="spellEnd"/>
      <w:r>
        <w:rPr>
          <w:rFonts w:asciiTheme="minorHAnsi" w:hAnsiTheme="minorHAnsi" w:cstheme="minorHAnsi"/>
          <w:sz w:val="22"/>
          <w:szCs w:val="22"/>
          <w:lang w:val="el"/>
        </w:rPr>
        <w:t xml:space="preserve"> θα </w:t>
      </w:r>
      <w:r>
        <w:rPr>
          <w:rFonts w:asciiTheme="minorHAnsi" w:hAnsiTheme="minorHAnsi" w:cstheme="minorHAnsi"/>
          <w:color w:val="000000"/>
          <w:sz w:val="22"/>
          <w:szCs w:val="22"/>
          <w:lang w:val="el"/>
        </w:rPr>
        <w:t xml:space="preserve">πραγματοποιείται με αεροσκάφος </w:t>
      </w:r>
      <w:proofErr w:type="spellStart"/>
      <w:r>
        <w:rPr>
          <w:rFonts w:asciiTheme="minorHAnsi" w:hAnsiTheme="minorHAnsi" w:cstheme="minorHAnsi"/>
          <w:sz w:val="22"/>
          <w:szCs w:val="22"/>
          <w:bdr w:val="none" w:sz="0" w:space="0" w:color="auto" w:frame="1"/>
          <w:lang w:val="el"/>
        </w:rPr>
        <w:t>Boeing</w:t>
      </w:r>
      <w:proofErr w:type="spellEnd"/>
      <w:r>
        <w:rPr>
          <w:rFonts w:asciiTheme="minorHAnsi" w:hAnsiTheme="minorHAnsi" w:cstheme="minorHAnsi"/>
          <w:sz w:val="22"/>
          <w:szCs w:val="22"/>
          <w:bdr w:val="none" w:sz="0" w:space="0" w:color="auto" w:frame="1"/>
          <w:lang w:val="el"/>
        </w:rPr>
        <w:t xml:space="preserve"> 787-8</w:t>
      </w:r>
      <w:r>
        <w:rPr>
          <w:rFonts w:asciiTheme="minorHAnsi" w:hAnsiTheme="minorHAnsi" w:cstheme="minorHAnsi"/>
          <w:color w:val="000000"/>
          <w:sz w:val="22"/>
          <w:szCs w:val="22"/>
          <w:lang w:val="el"/>
        </w:rPr>
        <w:t xml:space="preserve"> που </w:t>
      </w:r>
      <w:r>
        <w:rPr>
          <w:rFonts w:asciiTheme="minorHAnsi" w:hAnsiTheme="minorHAnsi" w:cstheme="minorHAnsi"/>
          <w:sz w:val="22"/>
          <w:szCs w:val="22"/>
          <w:lang w:val="el"/>
        </w:rPr>
        <w:t xml:space="preserve">διαθέτει </w:t>
      </w:r>
      <w:r>
        <w:rPr>
          <w:rFonts w:asciiTheme="minorHAnsi" w:hAnsiTheme="minorHAnsi" w:cstheme="minorHAnsi"/>
          <w:sz w:val="22"/>
          <w:szCs w:val="22"/>
          <w:bdr w:val="none" w:sz="0" w:space="0" w:color="auto" w:frame="1"/>
          <w:lang w:val="el"/>
        </w:rPr>
        <w:t>28 διακεκριμένες θέσεις</w:t>
      </w:r>
      <w:r>
        <w:rPr>
          <w:rFonts w:asciiTheme="minorHAnsi" w:hAnsiTheme="minorHAnsi" w:cstheme="minorHAnsi"/>
          <w:sz w:val="22"/>
          <w:szCs w:val="22"/>
          <w:lang w:val="el"/>
        </w:rPr>
        <w:t xml:space="preserve"> United </w:t>
      </w:r>
      <w:proofErr w:type="spellStart"/>
      <w:r>
        <w:rPr>
          <w:rFonts w:asciiTheme="minorHAnsi" w:hAnsiTheme="minorHAnsi" w:cstheme="minorHAnsi"/>
          <w:sz w:val="22"/>
          <w:szCs w:val="22"/>
          <w:lang w:val="el"/>
        </w:rPr>
        <w:t>Polaris</w:t>
      </w:r>
      <w:proofErr w:type="spellEnd"/>
      <w:r w:rsidR="00A86283" w:rsidRPr="00A86283">
        <w:rPr>
          <w:rFonts w:asciiTheme="minorHAnsi" w:hAnsiTheme="minorHAnsi" w:cstheme="minorHAnsi"/>
          <w:sz w:val="22"/>
          <w:szCs w:val="22"/>
          <w:vertAlign w:val="superscript"/>
        </w:rPr>
        <w:t>SM</w:t>
      </w:r>
      <w:r>
        <w:rPr>
          <w:rFonts w:asciiTheme="minorHAnsi" w:hAnsiTheme="minorHAnsi" w:cstheme="minorHAnsi"/>
          <w:sz w:val="22"/>
          <w:szCs w:val="22"/>
          <w:lang w:val="el"/>
        </w:rPr>
        <w:t xml:space="preserve"> οριζόντιας </w:t>
      </w:r>
      <w:proofErr w:type="spellStart"/>
      <w:r>
        <w:rPr>
          <w:rFonts w:asciiTheme="minorHAnsi" w:hAnsiTheme="minorHAnsi" w:cstheme="minorHAnsi"/>
          <w:sz w:val="22"/>
          <w:szCs w:val="22"/>
          <w:lang w:val="el"/>
        </w:rPr>
        <w:t>ανάκλισης</w:t>
      </w:r>
      <w:proofErr w:type="spellEnd"/>
      <w:r>
        <w:rPr>
          <w:rFonts w:asciiTheme="minorHAnsi" w:hAnsiTheme="minorHAnsi" w:cstheme="minorHAnsi"/>
          <w:sz w:val="22"/>
          <w:szCs w:val="22"/>
          <w:lang w:val="el"/>
        </w:rPr>
        <w:t xml:space="preserve"> που έχουν όλες πρόσβαση στον διάδρομο, </w:t>
      </w:r>
      <w:r>
        <w:rPr>
          <w:rFonts w:asciiTheme="minorHAnsi" w:hAnsiTheme="minorHAnsi" w:cstheme="minorHAnsi"/>
          <w:sz w:val="22"/>
          <w:szCs w:val="22"/>
          <w:bdr w:val="none" w:sz="0" w:space="0" w:color="auto" w:frame="1"/>
          <w:lang w:val="el"/>
        </w:rPr>
        <w:t xml:space="preserve">21 πολυτελείς οικονομικές θέσεις </w:t>
      </w:r>
      <w:r>
        <w:rPr>
          <w:rFonts w:asciiTheme="minorHAnsi" w:hAnsiTheme="minorHAnsi" w:cstheme="minorHAnsi"/>
          <w:sz w:val="22"/>
          <w:szCs w:val="22"/>
          <w:lang w:val="el"/>
        </w:rPr>
        <w:t xml:space="preserve">United Premium </w:t>
      </w:r>
      <w:proofErr w:type="spellStart"/>
      <w:r>
        <w:rPr>
          <w:rFonts w:asciiTheme="minorHAnsi" w:hAnsiTheme="minorHAnsi" w:cstheme="minorHAnsi"/>
          <w:sz w:val="22"/>
          <w:szCs w:val="22"/>
          <w:lang w:val="el"/>
        </w:rPr>
        <w:t>Plus</w:t>
      </w:r>
      <w:proofErr w:type="spellEnd"/>
      <w:r w:rsidR="00A86283" w:rsidRPr="00A86283">
        <w:rPr>
          <w:rFonts w:asciiTheme="minorHAnsi" w:hAnsiTheme="minorHAnsi" w:cstheme="minorHAnsi"/>
          <w:sz w:val="22"/>
          <w:szCs w:val="22"/>
          <w:vertAlign w:val="superscript"/>
        </w:rPr>
        <w:t>SM</w:t>
      </w:r>
      <w:r>
        <w:rPr>
          <w:rFonts w:asciiTheme="minorHAnsi" w:hAnsiTheme="minorHAnsi" w:cstheme="minorHAnsi"/>
          <w:sz w:val="22"/>
          <w:szCs w:val="22"/>
          <w:lang w:val="el"/>
        </w:rPr>
        <w:t xml:space="preserve">, </w:t>
      </w:r>
      <w:r>
        <w:rPr>
          <w:rFonts w:asciiTheme="minorHAnsi" w:hAnsiTheme="minorHAnsi" w:cstheme="minorHAnsi"/>
          <w:sz w:val="22"/>
          <w:szCs w:val="22"/>
          <w:bdr w:val="none" w:sz="0" w:space="0" w:color="auto" w:frame="1"/>
          <w:lang w:val="el"/>
        </w:rPr>
        <w:t xml:space="preserve">36 οικονομικές θέσεις </w:t>
      </w:r>
      <w:proofErr w:type="spellStart"/>
      <w:r>
        <w:rPr>
          <w:rFonts w:asciiTheme="minorHAnsi" w:hAnsiTheme="minorHAnsi" w:cstheme="minorHAnsi"/>
          <w:sz w:val="22"/>
          <w:szCs w:val="22"/>
          <w:lang w:val="el"/>
        </w:rPr>
        <w:t>Economy</w:t>
      </w:r>
      <w:proofErr w:type="spellEnd"/>
      <w:r>
        <w:rPr>
          <w:rFonts w:asciiTheme="minorHAnsi" w:hAnsiTheme="minorHAnsi" w:cstheme="minorHAnsi"/>
          <w:sz w:val="22"/>
          <w:szCs w:val="22"/>
          <w:lang w:val="el"/>
        </w:rPr>
        <w:t xml:space="preserve"> </w:t>
      </w:r>
      <w:proofErr w:type="spellStart"/>
      <w:r>
        <w:rPr>
          <w:rFonts w:asciiTheme="minorHAnsi" w:hAnsiTheme="minorHAnsi" w:cstheme="minorHAnsi"/>
          <w:sz w:val="22"/>
          <w:szCs w:val="22"/>
          <w:lang w:val="el"/>
        </w:rPr>
        <w:t>Plus</w:t>
      </w:r>
      <w:proofErr w:type="spellEnd"/>
      <w:r w:rsidR="00831D7A" w:rsidRPr="00831D7A">
        <w:rPr>
          <w:rFonts w:asciiTheme="minorHAnsi" w:hAnsiTheme="minorHAnsi" w:cstheme="minorHAnsi"/>
          <w:sz w:val="22"/>
          <w:szCs w:val="22"/>
          <w:vertAlign w:val="superscript"/>
        </w:rPr>
        <w:t>SM</w:t>
      </w:r>
      <w:r>
        <w:rPr>
          <w:rFonts w:asciiTheme="minorHAnsi" w:hAnsiTheme="minorHAnsi" w:cstheme="minorHAnsi"/>
          <w:sz w:val="22"/>
          <w:szCs w:val="22"/>
          <w:vertAlign w:val="superscript"/>
          <w:lang w:val="el"/>
        </w:rPr>
        <w:t xml:space="preserve"> </w:t>
      </w:r>
      <w:r>
        <w:rPr>
          <w:rFonts w:asciiTheme="minorHAnsi" w:hAnsiTheme="minorHAnsi" w:cstheme="minorHAnsi"/>
          <w:sz w:val="22"/>
          <w:szCs w:val="22"/>
          <w:lang w:val="el"/>
        </w:rPr>
        <w:t xml:space="preserve">και </w:t>
      </w:r>
      <w:r>
        <w:rPr>
          <w:rFonts w:asciiTheme="minorHAnsi" w:hAnsiTheme="minorHAnsi" w:cstheme="minorHAnsi"/>
          <w:sz w:val="22"/>
          <w:szCs w:val="22"/>
          <w:bdr w:val="none" w:sz="0" w:space="0" w:color="auto" w:frame="1"/>
          <w:lang w:val="el"/>
        </w:rPr>
        <w:t>158</w:t>
      </w:r>
      <w:r>
        <w:rPr>
          <w:rFonts w:asciiTheme="minorHAnsi" w:hAnsiTheme="minorHAnsi" w:cstheme="minorHAnsi"/>
          <w:sz w:val="22"/>
          <w:szCs w:val="22"/>
          <w:lang w:val="el"/>
        </w:rPr>
        <w:t xml:space="preserve"> τυπικές οικονομικές θέσεις.</w:t>
      </w:r>
    </w:p>
    <w:p w14:paraId="0718A9C2" w14:textId="77777777" w:rsidR="00322EC1" w:rsidRPr="00B002AE" w:rsidRDefault="00322EC1" w:rsidP="00E750F5">
      <w:pPr>
        <w:jc w:val="both"/>
        <w:rPr>
          <w:rFonts w:asciiTheme="minorHAnsi" w:hAnsiTheme="minorHAnsi" w:cstheme="minorHAnsi"/>
          <w:color w:val="000000"/>
          <w:sz w:val="22"/>
          <w:szCs w:val="22"/>
          <w:lang w:val="el-GR"/>
        </w:rPr>
      </w:pPr>
    </w:p>
    <w:p w14:paraId="58351E83" w14:textId="77777777" w:rsidR="00024FDB" w:rsidRPr="00B002AE" w:rsidRDefault="00BE7BEA" w:rsidP="00E750F5">
      <w:pPr>
        <w:jc w:val="both"/>
        <w:rPr>
          <w:rFonts w:asciiTheme="minorHAnsi" w:hAnsiTheme="minorHAnsi" w:cstheme="minorHAnsi"/>
          <w:sz w:val="22"/>
          <w:szCs w:val="22"/>
          <w:lang w:val="el-GR"/>
        </w:rPr>
      </w:pPr>
      <w:r>
        <w:rPr>
          <w:lang w:val="el"/>
        </w:rPr>
        <w:t xml:space="preserve">Οι διακεκριμένες θέσεις </w:t>
      </w:r>
      <w:hyperlink r:id="rId8" w:history="1">
        <w:r>
          <w:rPr>
            <w:rStyle w:val="Hyperlink"/>
            <w:rFonts w:asciiTheme="minorHAnsi" w:hAnsiTheme="minorHAnsi" w:cstheme="minorHAnsi"/>
            <w:sz w:val="22"/>
            <w:szCs w:val="22"/>
            <w:lang w:val="el"/>
          </w:rPr>
          <w:t xml:space="preserve">United </w:t>
        </w:r>
        <w:proofErr w:type="spellStart"/>
        <w:r>
          <w:rPr>
            <w:rStyle w:val="Hyperlink"/>
            <w:rFonts w:asciiTheme="minorHAnsi" w:hAnsiTheme="minorHAnsi" w:cstheme="minorHAnsi"/>
            <w:sz w:val="22"/>
            <w:szCs w:val="22"/>
            <w:lang w:val="el"/>
          </w:rPr>
          <w:t>Polaris</w:t>
        </w:r>
        <w:proofErr w:type="spellEnd"/>
      </w:hyperlink>
      <w:r>
        <w:rPr>
          <w:rFonts w:asciiTheme="minorHAnsi" w:hAnsiTheme="minorHAnsi" w:cstheme="minorHAnsi"/>
          <w:sz w:val="22"/>
          <w:szCs w:val="22"/>
          <w:lang w:val="el"/>
        </w:rPr>
        <w:t xml:space="preserve"> παρέχουν μια πολυτελή ταξιδιωτική εμπειρία με προτεραιότητα στη χαλάρωση και στην άνεση, γεύματα υψηλής ποιότητας κατά τη διάρκεια της πτήσης, προϊόντα και υπηρεσίες των εταιρειών </w:t>
      </w:r>
      <w:proofErr w:type="spellStart"/>
      <w:r>
        <w:rPr>
          <w:rFonts w:asciiTheme="minorHAnsi" w:hAnsiTheme="minorHAnsi" w:cstheme="minorHAnsi"/>
          <w:sz w:val="22"/>
          <w:szCs w:val="22"/>
          <w:lang w:val="el"/>
        </w:rPr>
        <w:t>Therabody</w:t>
      </w:r>
      <w:proofErr w:type="spellEnd"/>
      <w:r>
        <w:rPr>
          <w:rFonts w:asciiTheme="minorHAnsi" w:hAnsiTheme="minorHAnsi" w:cstheme="minorHAnsi"/>
          <w:sz w:val="22"/>
          <w:szCs w:val="22"/>
          <w:lang w:val="el"/>
        </w:rPr>
        <w:t xml:space="preserve"> και </w:t>
      </w:r>
      <w:proofErr w:type="spellStart"/>
      <w:r>
        <w:rPr>
          <w:rFonts w:asciiTheme="minorHAnsi" w:hAnsiTheme="minorHAnsi" w:cstheme="minorHAnsi"/>
          <w:sz w:val="22"/>
          <w:szCs w:val="22"/>
          <w:lang w:val="el"/>
        </w:rPr>
        <w:t>Saks</w:t>
      </w:r>
      <w:proofErr w:type="spellEnd"/>
      <w:r>
        <w:rPr>
          <w:rFonts w:asciiTheme="minorHAnsi" w:hAnsiTheme="minorHAnsi" w:cstheme="minorHAnsi"/>
          <w:sz w:val="22"/>
          <w:szCs w:val="22"/>
          <w:lang w:val="el"/>
        </w:rPr>
        <w:t xml:space="preserve"> </w:t>
      </w:r>
      <w:proofErr w:type="spellStart"/>
      <w:r>
        <w:rPr>
          <w:rFonts w:asciiTheme="minorHAnsi" w:hAnsiTheme="minorHAnsi" w:cstheme="minorHAnsi"/>
          <w:sz w:val="22"/>
          <w:szCs w:val="22"/>
          <w:lang w:val="el"/>
        </w:rPr>
        <w:t>Fifth</w:t>
      </w:r>
      <w:proofErr w:type="spellEnd"/>
      <w:r>
        <w:rPr>
          <w:rFonts w:asciiTheme="minorHAnsi" w:hAnsiTheme="minorHAnsi" w:cstheme="minorHAnsi"/>
          <w:sz w:val="22"/>
          <w:szCs w:val="22"/>
          <w:lang w:val="el"/>
        </w:rPr>
        <w:t xml:space="preserve"> </w:t>
      </w:r>
      <w:proofErr w:type="spellStart"/>
      <w:r>
        <w:rPr>
          <w:rFonts w:asciiTheme="minorHAnsi" w:hAnsiTheme="minorHAnsi" w:cstheme="minorHAnsi"/>
          <w:sz w:val="22"/>
          <w:szCs w:val="22"/>
          <w:lang w:val="el"/>
        </w:rPr>
        <w:t>Avenue</w:t>
      </w:r>
      <w:proofErr w:type="spellEnd"/>
      <w:r>
        <w:rPr>
          <w:rFonts w:asciiTheme="minorHAnsi" w:hAnsiTheme="minorHAnsi" w:cstheme="minorHAnsi"/>
          <w:sz w:val="22"/>
          <w:szCs w:val="22"/>
          <w:lang w:val="el"/>
        </w:rPr>
        <w:t xml:space="preserve"> για πρόσθετες ανέσεις και καθίσματα πλήρους οριζόντιας </w:t>
      </w:r>
      <w:proofErr w:type="spellStart"/>
      <w:r>
        <w:rPr>
          <w:rFonts w:asciiTheme="minorHAnsi" w:hAnsiTheme="minorHAnsi" w:cstheme="minorHAnsi"/>
          <w:sz w:val="22"/>
          <w:szCs w:val="22"/>
          <w:lang w:val="el"/>
        </w:rPr>
        <w:t>ανάκλισης</w:t>
      </w:r>
      <w:proofErr w:type="spellEnd"/>
      <w:r>
        <w:rPr>
          <w:rFonts w:asciiTheme="minorHAnsi" w:hAnsiTheme="minorHAnsi" w:cstheme="minorHAnsi"/>
          <w:sz w:val="22"/>
          <w:szCs w:val="22"/>
          <w:lang w:val="el"/>
        </w:rPr>
        <w:t xml:space="preserve"> για τον ύπνο. </w:t>
      </w:r>
    </w:p>
    <w:p w14:paraId="08E079C9" w14:textId="77777777" w:rsidR="00024FDB" w:rsidRPr="00B002AE" w:rsidRDefault="00024FDB" w:rsidP="00E750F5">
      <w:pPr>
        <w:jc w:val="both"/>
        <w:rPr>
          <w:rFonts w:asciiTheme="minorHAnsi" w:hAnsiTheme="minorHAnsi" w:cstheme="minorHAnsi"/>
          <w:sz w:val="22"/>
          <w:szCs w:val="22"/>
          <w:lang w:val="el-GR"/>
        </w:rPr>
      </w:pPr>
    </w:p>
    <w:p w14:paraId="26ACC09B" w14:textId="20EFF01B" w:rsidR="001B5455" w:rsidRPr="00B002AE" w:rsidRDefault="00BE7BEA" w:rsidP="00E750F5">
      <w:pPr>
        <w:jc w:val="both"/>
        <w:rPr>
          <w:rFonts w:asciiTheme="minorHAnsi" w:hAnsiTheme="minorHAnsi" w:cstheme="minorHAnsi"/>
          <w:sz w:val="22"/>
          <w:szCs w:val="22"/>
          <w:lang w:val="el-GR"/>
        </w:rPr>
      </w:pPr>
      <w:r>
        <w:rPr>
          <w:lang w:val="el"/>
        </w:rPr>
        <w:t xml:space="preserve">Οι θέσεις </w:t>
      </w:r>
      <w:hyperlink r:id="rId9" w:history="1">
        <w:r>
          <w:rPr>
            <w:rFonts w:asciiTheme="minorHAnsi" w:eastAsiaTheme="minorHAnsi" w:hAnsiTheme="minorHAnsi" w:cstheme="minorBidi"/>
            <w:color w:val="0000FF"/>
            <w:kern w:val="2"/>
            <w:sz w:val="22"/>
            <w:szCs w:val="22"/>
            <w:u w:val="single"/>
            <w:lang w:val="el"/>
            <w14:ligatures w14:val="standardContextual"/>
          </w:rPr>
          <w:t xml:space="preserve">United Premium </w:t>
        </w:r>
        <w:proofErr w:type="spellStart"/>
        <w:r>
          <w:rPr>
            <w:rFonts w:asciiTheme="minorHAnsi" w:eastAsiaTheme="minorHAnsi" w:hAnsiTheme="minorHAnsi" w:cstheme="minorBidi"/>
            <w:color w:val="0000FF"/>
            <w:kern w:val="2"/>
            <w:sz w:val="22"/>
            <w:szCs w:val="22"/>
            <w:u w:val="single"/>
            <w:lang w:val="el"/>
            <w14:ligatures w14:val="standardContextual"/>
          </w:rPr>
          <w:t>Plus</w:t>
        </w:r>
        <w:proofErr w:type="spellEnd"/>
      </w:hyperlink>
      <w:r>
        <w:rPr>
          <w:rFonts w:asciiTheme="minorHAnsi" w:eastAsiaTheme="minorHAnsi" w:hAnsiTheme="minorHAnsi" w:cstheme="minorBidi"/>
          <w:kern w:val="2"/>
          <w:sz w:val="22"/>
          <w:szCs w:val="22"/>
          <w:lang w:val="el"/>
          <w14:ligatures w14:val="standardContextual"/>
        </w:rPr>
        <w:t xml:space="preserve"> </w:t>
      </w:r>
      <w:r>
        <w:rPr>
          <w:rFonts w:asciiTheme="minorHAnsi" w:eastAsiaTheme="minorHAnsi" w:hAnsiTheme="minorHAnsi" w:cstheme="minorBidi"/>
          <w:sz w:val="22"/>
          <w:szCs w:val="22"/>
          <w:lang w:val="el"/>
        </w:rPr>
        <w:t xml:space="preserve">προσφέρουν ένα ευρύχωρο κάθισμα με περισσότερο ελεύθερο χώρο για τα πόδια, τους αγκώνες και την </w:t>
      </w:r>
      <w:proofErr w:type="spellStart"/>
      <w:r>
        <w:rPr>
          <w:rFonts w:asciiTheme="minorHAnsi" w:eastAsiaTheme="minorHAnsi" w:hAnsiTheme="minorHAnsi" w:cstheme="minorBidi"/>
          <w:sz w:val="22"/>
          <w:szCs w:val="22"/>
          <w:lang w:val="el"/>
        </w:rPr>
        <w:t>ανάκλιση</w:t>
      </w:r>
      <w:proofErr w:type="spellEnd"/>
      <w:r>
        <w:rPr>
          <w:rFonts w:asciiTheme="minorHAnsi" w:eastAsiaTheme="minorHAnsi" w:hAnsiTheme="minorHAnsi" w:cstheme="minorBidi"/>
          <w:sz w:val="22"/>
          <w:szCs w:val="22"/>
          <w:lang w:val="el"/>
        </w:rPr>
        <w:t xml:space="preserve"> σε σύγκριση μια </w:t>
      </w:r>
      <w:r w:rsidR="005B00D7">
        <w:rPr>
          <w:rFonts w:asciiTheme="minorHAnsi" w:eastAsiaTheme="minorHAnsi" w:hAnsiTheme="minorHAnsi" w:cstheme="minorBidi"/>
          <w:sz w:val="22"/>
          <w:szCs w:val="22"/>
          <w:lang w:val="el"/>
        </w:rPr>
        <w:t xml:space="preserve">κλασική </w:t>
      </w:r>
      <w:r>
        <w:rPr>
          <w:rFonts w:asciiTheme="minorHAnsi" w:eastAsiaTheme="minorHAnsi" w:hAnsiTheme="minorHAnsi" w:cstheme="minorBidi"/>
          <w:sz w:val="22"/>
          <w:szCs w:val="22"/>
          <w:lang w:val="el"/>
        </w:rPr>
        <w:t xml:space="preserve"> θέση </w:t>
      </w:r>
      <w:proofErr w:type="spellStart"/>
      <w:r>
        <w:rPr>
          <w:rFonts w:asciiTheme="minorHAnsi" w:eastAsiaTheme="minorHAnsi" w:hAnsiTheme="minorHAnsi" w:cstheme="minorBidi"/>
          <w:sz w:val="22"/>
          <w:szCs w:val="22"/>
          <w:lang w:val="el"/>
        </w:rPr>
        <w:t>Economy</w:t>
      </w:r>
      <w:proofErr w:type="spellEnd"/>
      <w:r>
        <w:rPr>
          <w:rFonts w:asciiTheme="minorHAnsi" w:eastAsiaTheme="minorHAnsi" w:hAnsiTheme="minorHAnsi" w:cstheme="minorBidi"/>
          <w:sz w:val="22"/>
          <w:szCs w:val="22"/>
          <w:lang w:val="el"/>
        </w:rPr>
        <w:t xml:space="preserve"> </w:t>
      </w:r>
      <w:proofErr w:type="spellStart"/>
      <w:r>
        <w:rPr>
          <w:rFonts w:asciiTheme="minorHAnsi" w:eastAsiaTheme="minorHAnsi" w:hAnsiTheme="minorHAnsi" w:cstheme="minorBidi"/>
          <w:sz w:val="22"/>
          <w:szCs w:val="22"/>
          <w:lang w:val="el"/>
        </w:rPr>
        <w:t>Plus</w:t>
      </w:r>
      <w:proofErr w:type="spellEnd"/>
      <w:r>
        <w:rPr>
          <w:rFonts w:asciiTheme="minorHAnsi" w:eastAsiaTheme="minorHAnsi" w:hAnsiTheme="minorHAnsi" w:cstheme="minorBidi"/>
          <w:sz w:val="22"/>
          <w:szCs w:val="22"/>
          <w:lang w:val="el"/>
        </w:rPr>
        <w:t xml:space="preserve"> ή μια </w:t>
      </w:r>
      <w:r w:rsidR="005B00D7">
        <w:rPr>
          <w:rFonts w:asciiTheme="minorHAnsi" w:eastAsiaTheme="minorHAnsi" w:hAnsiTheme="minorHAnsi" w:cstheme="minorBidi"/>
          <w:sz w:val="22"/>
          <w:szCs w:val="22"/>
          <w:lang w:val="el"/>
        </w:rPr>
        <w:t xml:space="preserve">κλασική </w:t>
      </w:r>
      <w:r>
        <w:rPr>
          <w:rFonts w:asciiTheme="minorHAnsi" w:eastAsiaTheme="minorHAnsi" w:hAnsiTheme="minorHAnsi" w:cstheme="minorBidi"/>
          <w:sz w:val="22"/>
          <w:szCs w:val="22"/>
          <w:lang w:val="el"/>
        </w:rPr>
        <w:t xml:space="preserve"> οικονομική θέση, καθώς και ένα </w:t>
      </w:r>
      <w:proofErr w:type="spellStart"/>
      <w:r>
        <w:rPr>
          <w:rFonts w:asciiTheme="minorHAnsi" w:eastAsiaTheme="minorHAnsi" w:hAnsiTheme="minorHAnsi" w:cstheme="minorBidi"/>
          <w:sz w:val="22"/>
          <w:szCs w:val="22"/>
          <w:lang w:val="el"/>
        </w:rPr>
        <w:t>κιτ</w:t>
      </w:r>
      <w:proofErr w:type="spellEnd"/>
      <w:r>
        <w:rPr>
          <w:rFonts w:asciiTheme="minorHAnsi" w:eastAsiaTheme="minorHAnsi" w:hAnsiTheme="minorHAnsi" w:cstheme="minorBidi"/>
          <w:sz w:val="22"/>
          <w:szCs w:val="22"/>
          <w:lang w:val="el"/>
        </w:rPr>
        <w:t xml:space="preserve"> για πρόσθετες ανέσεις, με κουβέρτα και πολυτελές μαξιλάρι της εταιρείας </w:t>
      </w:r>
      <w:proofErr w:type="spellStart"/>
      <w:r>
        <w:rPr>
          <w:rFonts w:asciiTheme="minorHAnsi" w:eastAsiaTheme="minorHAnsi" w:hAnsiTheme="minorHAnsi" w:cstheme="minorBidi"/>
          <w:sz w:val="22"/>
          <w:szCs w:val="22"/>
          <w:lang w:val="el"/>
        </w:rPr>
        <w:t>Saks</w:t>
      </w:r>
      <w:proofErr w:type="spellEnd"/>
      <w:r>
        <w:rPr>
          <w:rFonts w:asciiTheme="minorHAnsi" w:eastAsiaTheme="minorHAnsi" w:hAnsiTheme="minorHAnsi" w:cstheme="minorBidi"/>
          <w:sz w:val="22"/>
          <w:szCs w:val="22"/>
          <w:lang w:val="el"/>
        </w:rPr>
        <w:t xml:space="preserve"> </w:t>
      </w:r>
      <w:proofErr w:type="spellStart"/>
      <w:r>
        <w:rPr>
          <w:rFonts w:asciiTheme="minorHAnsi" w:eastAsiaTheme="minorHAnsi" w:hAnsiTheme="minorHAnsi" w:cstheme="minorBidi"/>
          <w:sz w:val="22"/>
          <w:szCs w:val="22"/>
          <w:lang w:val="el"/>
        </w:rPr>
        <w:t>Fifth</w:t>
      </w:r>
      <w:proofErr w:type="spellEnd"/>
      <w:r>
        <w:rPr>
          <w:rFonts w:asciiTheme="minorHAnsi" w:eastAsiaTheme="minorHAnsi" w:hAnsiTheme="minorHAnsi" w:cstheme="minorBidi"/>
          <w:sz w:val="22"/>
          <w:szCs w:val="22"/>
          <w:lang w:val="el"/>
        </w:rPr>
        <w:t xml:space="preserve"> </w:t>
      </w:r>
      <w:proofErr w:type="spellStart"/>
      <w:r>
        <w:rPr>
          <w:rFonts w:asciiTheme="minorHAnsi" w:eastAsiaTheme="minorHAnsi" w:hAnsiTheme="minorHAnsi" w:cstheme="minorBidi"/>
          <w:sz w:val="22"/>
          <w:szCs w:val="22"/>
          <w:lang w:val="el"/>
        </w:rPr>
        <w:t>Avenue</w:t>
      </w:r>
      <w:proofErr w:type="spellEnd"/>
      <w:r>
        <w:rPr>
          <w:rFonts w:asciiTheme="minorHAnsi" w:eastAsiaTheme="minorHAnsi" w:hAnsiTheme="minorHAnsi" w:cstheme="minorBidi"/>
          <w:sz w:val="22"/>
          <w:szCs w:val="22"/>
          <w:lang w:val="el"/>
        </w:rPr>
        <w:t>.</w:t>
      </w:r>
    </w:p>
    <w:p w14:paraId="4C65B0B5" w14:textId="77777777" w:rsidR="001B5455" w:rsidRPr="00B002AE" w:rsidRDefault="001B5455" w:rsidP="00E750F5">
      <w:pPr>
        <w:jc w:val="both"/>
        <w:rPr>
          <w:rFonts w:asciiTheme="minorHAnsi" w:hAnsiTheme="minorHAnsi" w:cstheme="minorHAnsi"/>
          <w:sz w:val="22"/>
          <w:szCs w:val="22"/>
          <w:lang w:val="el-GR"/>
        </w:rPr>
      </w:pPr>
    </w:p>
    <w:p w14:paraId="7438E4A5" w14:textId="6B077880" w:rsidR="00024FDB" w:rsidRPr="00B002AE" w:rsidRDefault="00BE7BEA" w:rsidP="00E750F5">
      <w:pPr>
        <w:jc w:val="both"/>
        <w:rPr>
          <w:rFonts w:asciiTheme="minorHAnsi" w:hAnsiTheme="minorHAnsi" w:cstheme="minorHAnsi"/>
          <w:sz w:val="22"/>
          <w:szCs w:val="22"/>
          <w:lang w:val="el-GR"/>
        </w:rPr>
      </w:pPr>
      <w:r>
        <w:rPr>
          <w:rFonts w:asciiTheme="minorHAnsi" w:hAnsiTheme="minorHAnsi" w:cstheme="minorHAnsi"/>
          <w:sz w:val="22"/>
          <w:szCs w:val="22"/>
          <w:lang w:val="el"/>
        </w:rPr>
        <w:t xml:space="preserve">Οι θέσεις United </w:t>
      </w:r>
      <w:proofErr w:type="spellStart"/>
      <w:r>
        <w:rPr>
          <w:rFonts w:asciiTheme="minorHAnsi" w:hAnsiTheme="minorHAnsi" w:cstheme="minorHAnsi"/>
          <w:sz w:val="22"/>
          <w:szCs w:val="22"/>
          <w:lang w:val="el"/>
        </w:rPr>
        <w:t>Economy</w:t>
      </w:r>
      <w:proofErr w:type="spellEnd"/>
      <w:r>
        <w:rPr>
          <w:rFonts w:asciiTheme="minorHAnsi" w:hAnsiTheme="minorHAnsi" w:cstheme="minorHAnsi"/>
          <w:sz w:val="22"/>
          <w:szCs w:val="22"/>
          <w:lang w:val="el"/>
        </w:rPr>
        <w:t xml:space="preserve"> </w:t>
      </w:r>
      <w:proofErr w:type="spellStart"/>
      <w:r>
        <w:rPr>
          <w:rFonts w:asciiTheme="minorHAnsi" w:hAnsiTheme="minorHAnsi" w:cstheme="minorHAnsi"/>
          <w:sz w:val="22"/>
          <w:szCs w:val="22"/>
          <w:lang w:val="el"/>
        </w:rPr>
        <w:t>Plus</w:t>
      </w:r>
      <w:proofErr w:type="spellEnd"/>
      <w:r>
        <w:rPr>
          <w:rFonts w:asciiTheme="minorHAnsi" w:hAnsiTheme="minorHAnsi" w:cstheme="minorHAnsi"/>
          <w:sz w:val="22"/>
          <w:szCs w:val="22"/>
          <w:lang w:val="el"/>
        </w:rPr>
        <w:t xml:space="preserve"> προσφέρουν πρόσθετο ελεύθερο χώρο για τα πόδια και </w:t>
      </w:r>
      <w:r w:rsidR="005B00D7">
        <w:rPr>
          <w:rFonts w:asciiTheme="minorHAnsi" w:hAnsiTheme="minorHAnsi" w:cstheme="minorHAnsi"/>
          <w:sz w:val="22"/>
          <w:szCs w:val="22"/>
          <w:lang w:val="el"/>
        </w:rPr>
        <w:t>περισσότερο</w:t>
      </w:r>
      <w:r>
        <w:rPr>
          <w:rFonts w:asciiTheme="minorHAnsi" w:hAnsiTheme="minorHAnsi" w:cstheme="minorHAnsi"/>
          <w:sz w:val="22"/>
          <w:szCs w:val="22"/>
          <w:lang w:val="el"/>
        </w:rPr>
        <w:t xml:space="preserve"> προσωπικό χώρο. </w:t>
      </w:r>
      <w:r w:rsidR="005B00D7">
        <w:rPr>
          <w:rFonts w:asciiTheme="minorHAnsi" w:hAnsiTheme="minorHAnsi" w:cstheme="minorHAnsi"/>
          <w:sz w:val="22"/>
          <w:szCs w:val="22"/>
          <w:lang w:val="el"/>
        </w:rPr>
        <w:t>Καθώς</w:t>
      </w:r>
      <w:r>
        <w:rPr>
          <w:rFonts w:asciiTheme="minorHAnsi" w:hAnsiTheme="minorHAnsi" w:cstheme="minorHAnsi"/>
          <w:sz w:val="22"/>
          <w:szCs w:val="22"/>
          <w:lang w:val="el"/>
        </w:rPr>
        <w:t xml:space="preserve"> βρίσκονται κοντά στο μπροστινό μέρος της καμπίνας των οικονομικών θέσεων, τα καθίσματα προσφέρουν το πρόσθετο πλεονέκτημα ταχύτερης εξόδου από το αεροσκάφος κατά την άφιξη. Οι θέσεις </w:t>
      </w:r>
      <w:proofErr w:type="spellStart"/>
      <w:r>
        <w:rPr>
          <w:rFonts w:asciiTheme="minorHAnsi" w:hAnsiTheme="minorHAnsi" w:cstheme="minorHAnsi"/>
          <w:sz w:val="22"/>
          <w:szCs w:val="22"/>
          <w:lang w:val="el"/>
        </w:rPr>
        <w:t>Economy</w:t>
      </w:r>
      <w:proofErr w:type="spellEnd"/>
      <w:r>
        <w:rPr>
          <w:rFonts w:asciiTheme="minorHAnsi" w:hAnsiTheme="minorHAnsi" w:cstheme="minorHAnsi"/>
          <w:sz w:val="22"/>
          <w:szCs w:val="22"/>
          <w:lang w:val="el"/>
        </w:rPr>
        <w:t xml:space="preserve"> </w:t>
      </w:r>
      <w:proofErr w:type="spellStart"/>
      <w:r>
        <w:rPr>
          <w:rFonts w:asciiTheme="minorHAnsi" w:hAnsiTheme="minorHAnsi" w:cstheme="minorHAnsi"/>
          <w:sz w:val="22"/>
          <w:szCs w:val="22"/>
          <w:lang w:val="el"/>
        </w:rPr>
        <w:t>Plus</w:t>
      </w:r>
      <w:proofErr w:type="spellEnd"/>
      <w:r>
        <w:rPr>
          <w:rFonts w:asciiTheme="minorHAnsi" w:hAnsiTheme="minorHAnsi" w:cstheme="minorHAnsi"/>
          <w:sz w:val="22"/>
          <w:szCs w:val="22"/>
          <w:lang w:val="el"/>
        </w:rPr>
        <w:t xml:space="preserve"> είναι διαθέσιμες σε όλες τις υπερατλαντικές πτήσεις.</w:t>
      </w:r>
    </w:p>
    <w:p w14:paraId="45A8866D" w14:textId="77777777" w:rsidR="004356F3" w:rsidRPr="00B002AE" w:rsidRDefault="004356F3" w:rsidP="00E750F5">
      <w:pPr>
        <w:jc w:val="both"/>
        <w:rPr>
          <w:rFonts w:asciiTheme="minorHAnsi" w:hAnsiTheme="minorHAnsi" w:cstheme="minorHAnsi"/>
          <w:sz w:val="22"/>
          <w:szCs w:val="22"/>
          <w:lang w:val="el-GR"/>
        </w:rPr>
      </w:pPr>
    </w:p>
    <w:p w14:paraId="6D39E06E" w14:textId="77777777" w:rsidR="00F70EE1" w:rsidRPr="00B002AE" w:rsidRDefault="00BE7BEA" w:rsidP="00E750F5">
      <w:pPr>
        <w:jc w:val="both"/>
        <w:rPr>
          <w:rFonts w:asciiTheme="minorHAnsi" w:hAnsiTheme="minorHAnsi" w:cstheme="minorHAnsi"/>
          <w:color w:val="000000"/>
          <w:sz w:val="22"/>
          <w:szCs w:val="22"/>
          <w:lang w:val="el-GR"/>
        </w:rPr>
      </w:pPr>
      <w:r>
        <w:rPr>
          <w:rFonts w:asciiTheme="minorHAnsi" w:hAnsiTheme="minorHAnsi" w:cstheme="minorHAnsi"/>
          <w:sz w:val="22"/>
          <w:szCs w:val="22"/>
          <w:lang w:val="el"/>
        </w:rPr>
        <w:t>Στις οικονομικές θέσεις της United προσφέρονται δωρεάν φαγητό, αναψυκτικά, χυμοί, μπίρα και κρασί, τσάι, καφές και ψυχαγωγία κατά τη διάρκεια της πτήσης. Στα περισσότερα αεροσκάφη, τα καθίσματα διαθέτουν ρυθμιζόμενο προσκέφαλο και προσωπικό σύστημα ψυχαγωγίας κατά παραγγελία.</w:t>
      </w:r>
    </w:p>
    <w:bookmarkEnd w:id="7"/>
    <w:bookmarkEnd w:id="8"/>
    <w:p w14:paraId="6063DE2F" w14:textId="77777777" w:rsidR="00E46054" w:rsidRPr="00B002AE" w:rsidRDefault="00E46054" w:rsidP="00322EC1">
      <w:pPr>
        <w:jc w:val="center"/>
        <w:rPr>
          <w:rFonts w:asciiTheme="minorHAnsi" w:hAnsiTheme="minorHAnsi" w:cstheme="minorHAnsi"/>
          <w:b/>
          <w:bCs/>
          <w:sz w:val="22"/>
          <w:szCs w:val="22"/>
          <w:lang w:val="el-GR"/>
        </w:rPr>
      </w:pPr>
    </w:p>
    <w:p w14:paraId="724FA596" w14:textId="77777777" w:rsidR="00322EC1" w:rsidRPr="00B002AE" w:rsidRDefault="00BE7BEA" w:rsidP="00322EC1">
      <w:pPr>
        <w:jc w:val="center"/>
        <w:rPr>
          <w:rFonts w:asciiTheme="minorHAnsi" w:hAnsiTheme="minorHAnsi" w:cstheme="minorHAnsi"/>
          <w:b/>
          <w:bCs/>
          <w:sz w:val="22"/>
          <w:szCs w:val="22"/>
          <w:lang w:val="el-GR"/>
        </w:rPr>
      </w:pPr>
      <w:r>
        <w:rPr>
          <w:rFonts w:asciiTheme="minorHAnsi" w:hAnsiTheme="minorHAnsi" w:cstheme="minorHAnsi"/>
          <w:b/>
          <w:bCs/>
          <w:sz w:val="22"/>
          <w:szCs w:val="22"/>
          <w:lang w:val="el"/>
        </w:rPr>
        <w:t>Η United στην Ελλάδα</w:t>
      </w:r>
    </w:p>
    <w:p w14:paraId="749056A3" w14:textId="77777777" w:rsidR="00322EC1" w:rsidRPr="00B002AE" w:rsidRDefault="00322EC1" w:rsidP="00322EC1">
      <w:pPr>
        <w:rPr>
          <w:rFonts w:asciiTheme="minorHAnsi" w:hAnsiTheme="minorHAnsi" w:cstheme="minorHAnsi"/>
          <w:b/>
          <w:bCs/>
          <w:sz w:val="22"/>
          <w:szCs w:val="22"/>
          <w:lang w:val="el-GR"/>
        </w:rPr>
      </w:pPr>
    </w:p>
    <w:p w14:paraId="45F55FF1" w14:textId="77777777" w:rsidR="00210080" w:rsidRDefault="00BE7BEA" w:rsidP="005B00D7">
      <w:pPr>
        <w:jc w:val="both"/>
        <w:rPr>
          <w:rFonts w:asciiTheme="minorHAnsi" w:hAnsiTheme="minorHAnsi" w:cstheme="minorHAnsi"/>
          <w:sz w:val="22"/>
          <w:szCs w:val="22"/>
          <w:lang w:val="el"/>
        </w:rPr>
      </w:pPr>
      <w:r>
        <w:rPr>
          <w:rFonts w:asciiTheme="minorHAnsi" w:hAnsiTheme="minorHAnsi" w:cstheme="minorHAnsi"/>
          <w:sz w:val="22"/>
          <w:szCs w:val="22"/>
          <w:lang w:val="el"/>
        </w:rPr>
        <w:t xml:space="preserve">Η United εξυπηρετεί την Ελλάδα με εποχικές πτήσεις </w:t>
      </w:r>
      <w:r w:rsidR="004961C0">
        <w:rPr>
          <w:rFonts w:asciiTheme="minorHAnsi" w:hAnsiTheme="minorHAnsi" w:cstheme="minorHAnsi"/>
          <w:sz w:val="22"/>
          <w:szCs w:val="22"/>
          <w:lang w:val="el"/>
        </w:rPr>
        <w:t xml:space="preserve">κατά τη θερινή περίοδο </w:t>
      </w:r>
      <w:r w:rsidR="00210080">
        <w:rPr>
          <w:rFonts w:asciiTheme="minorHAnsi" w:hAnsiTheme="minorHAnsi" w:cstheme="minorHAnsi"/>
          <w:sz w:val="22"/>
          <w:szCs w:val="22"/>
          <w:lang w:val="el"/>
        </w:rPr>
        <w:t xml:space="preserve">από το 2016 </w:t>
      </w:r>
      <w:r>
        <w:rPr>
          <w:rFonts w:asciiTheme="minorHAnsi" w:hAnsiTheme="minorHAnsi" w:cstheme="minorHAnsi"/>
          <w:sz w:val="22"/>
          <w:szCs w:val="22"/>
          <w:lang w:val="el"/>
        </w:rPr>
        <w:t>και τώρα πια προσφέρει καθημερινές εποχικές απευθείας πτήσεις από Αθήνα προς Νέα Υόρκη</w:t>
      </w:r>
      <w:r w:rsidR="005B00D7">
        <w:rPr>
          <w:rFonts w:asciiTheme="minorHAnsi" w:hAnsiTheme="minorHAnsi" w:cstheme="minorHAnsi"/>
          <w:sz w:val="22"/>
          <w:szCs w:val="22"/>
          <w:lang w:val="el"/>
        </w:rPr>
        <w:t xml:space="preserve"> </w:t>
      </w:r>
      <w:r>
        <w:rPr>
          <w:rFonts w:asciiTheme="minorHAnsi" w:hAnsiTheme="minorHAnsi" w:cstheme="minorHAnsi"/>
          <w:sz w:val="22"/>
          <w:szCs w:val="22"/>
          <w:lang w:val="el"/>
        </w:rPr>
        <w:t>/</w:t>
      </w:r>
      <w:r w:rsidR="005B00D7">
        <w:rPr>
          <w:rFonts w:asciiTheme="minorHAnsi" w:hAnsiTheme="minorHAnsi" w:cstheme="minorHAnsi"/>
          <w:sz w:val="22"/>
          <w:szCs w:val="22"/>
          <w:lang w:val="el"/>
        </w:rPr>
        <w:t xml:space="preserve"> </w:t>
      </w:r>
      <w:r>
        <w:rPr>
          <w:rFonts w:asciiTheme="minorHAnsi" w:hAnsiTheme="minorHAnsi" w:cstheme="minorHAnsi"/>
          <w:sz w:val="22"/>
          <w:szCs w:val="22"/>
          <w:lang w:val="el"/>
        </w:rPr>
        <w:t xml:space="preserve">αεροδρόμιο </w:t>
      </w:r>
      <w:proofErr w:type="spellStart"/>
      <w:r>
        <w:rPr>
          <w:rFonts w:asciiTheme="minorHAnsi" w:hAnsiTheme="minorHAnsi" w:cstheme="minorHAnsi"/>
          <w:sz w:val="22"/>
          <w:szCs w:val="22"/>
          <w:lang w:val="el"/>
        </w:rPr>
        <w:t>Νιούρκ</w:t>
      </w:r>
      <w:proofErr w:type="spellEnd"/>
      <w:r>
        <w:rPr>
          <w:rFonts w:asciiTheme="minorHAnsi" w:hAnsiTheme="minorHAnsi" w:cstheme="minorHAnsi"/>
          <w:sz w:val="22"/>
          <w:szCs w:val="22"/>
          <w:lang w:val="el"/>
        </w:rPr>
        <w:t xml:space="preserve">, προς το αεροδρόμιο </w:t>
      </w:r>
      <w:proofErr w:type="spellStart"/>
      <w:r>
        <w:rPr>
          <w:rFonts w:asciiTheme="minorHAnsi" w:hAnsiTheme="minorHAnsi" w:cstheme="minorHAnsi"/>
          <w:sz w:val="22"/>
          <w:szCs w:val="22"/>
          <w:lang w:val="el"/>
        </w:rPr>
        <w:t>O'Hare</w:t>
      </w:r>
      <w:proofErr w:type="spellEnd"/>
      <w:r>
        <w:rPr>
          <w:rFonts w:asciiTheme="minorHAnsi" w:hAnsiTheme="minorHAnsi" w:cstheme="minorHAnsi"/>
          <w:sz w:val="22"/>
          <w:szCs w:val="22"/>
          <w:lang w:val="el"/>
        </w:rPr>
        <w:t xml:space="preserve"> του Σικάγο και προς </w:t>
      </w:r>
      <w:r w:rsidR="005B00D7">
        <w:rPr>
          <w:rFonts w:asciiTheme="minorHAnsi" w:hAnsiTheme="minorHAnsi" w:cstheme="minorHAnsi"/>
          <w:sz w:val="22"/>
          <w:szCs w:val="22"/>
          <w:lang w:val="el"/>
        </w:rPr>
        <w:t xml:space="preserve">την </w:t>
      </w:r>
      <w:proofErr w:type="spellStart"/>
      <w:r>
        <w:rPr>
          <w:rFonts w:asciiTheme="minorHAnsi" w:hAnsiTheme="minorHAnsi" w:cstheme="minorHAnsi"/>
          <w:sz w:val="22"/>
          <w:szCs w:val="22"/>
          <w:lang w:val="el"/>
        </w:rPr>
        <w:t>Ουάσινγκτον</w:t>
      </w:r>
      <w:proofErr w:type="spellEnd"/>
      <w:r>
        <w:rPr>
          <w:rFonts w:asciiTheme="minorHAnsi" w:hAnsiTheme="minorHAnsi" w:cstheme="minorHAnsi"/>
          <w:sz w:val="22"/>
          <w:szCs w:val="22"/>
          <w:lang w:val="el"/>
        </w:rPr>
        <w:t xml:space="preserve">. Οι πελάτες της United στην Ελλάδα μπορούν να κάνουν κράτηση θέσης σε πτήσεις μέσω του </w:t>
      </w:r>
      <w:proofErr w:type="spellStart"/>
      <w:r>
        <w:rPr>
          <w:rFonts w:asciiTheme="minorHAnsi" w:hAnsiTheme="minorHAnsi" w:cstheme="minorHAnsi"/>
          <w:sz w:val="22"/>
          <w:szCs w:val="22"/>
          <w:lang w:val="el"/>
        </w:rPr>
        <w:t>ιστοτόπου</w:t>
      </w:r>
      <w:proofErr w:type="spellEnd"/>
      <w:r>
        <w:rPr>
          <w:rFonts w:asciiTheme="minorHAnsi" w:hAnsiTheme="minorHAnsi" w:cstheme="minorHAnsi"/>
          <w:sz w:val="22"/>
          <w:szCs w:val="22"/>
          <w:lang w:val="el"/>
        </w:rPr>
        <w:t xml:space="preserve"> united.com ή επικοινωνώντας με το τμήμα κρατήσεων της United από Δευτέρα έως Παρασκευή, 9:00-17:00, καλώντας (χωρίς χρέωση) τον </w:t>
      </w:r>
      <w:r>
        <w:rPr>
          <w:rFonts w:asciiTheme="minorHAnsi" w:hAnsiTheme="minorHAnsi" w:cstheme="minorHAnsi"/>
          <w:sz w:val="22"/>
          <w:szCs w:val="22"/>
          <w:lang w:val="el"/>
        </w:rPr>
        <w:lastRenderedPageBreak/>
        <w:t xml:space="preserve">αριθμό 00-800-441-4-3592 ή τον αριθμό 2103-00-2697 (από κινητό τηλέφωνο) ή με το ταξιδιωτικό πρακτορείο τους. </w:t>
      </w:r>
    </w:p>
    <w:p w14:paraId="2596D2E4" w14:textId="716E7B49" w:rsidR="005B00D7" w:rsidRDefault="00BE7BEA" w:rsidP="005B00D7">
      <w:pPr>
        <w:jc w:val="both"/>
        <w:rPr>
          <w:rFonts w:asciiTheme="minorHAnsi" w:eastAsia="Calibri" w:hAnsiTheme="minorHAnsi" w:cstheme="minorHAnsi"/>
          <w:b/>
          <w:bCs/>
          <w:sz w:val="22"/>
          <w:szCs w:val="22"/>
          <w:lang w:val="el"/>
        </w:rPr>
      </w:pPr>
      <w:r>
        <w:rPr>
          <w:rFonts w:asciiTheme="minorHAnsi" w:hAnsiTheme="minorHAnsi" w:cstheme="minorHAnsi"/>
          <w:sz w:val="22"/>
          <w:szCs w:val="22"/>
          <w:lang w:val="el"/>
        </w:rPr>
        <w:br/>
      </w:r>
      <w:r>
        <w:rPr>
          <w:rFonts w:asciiTheme="minorHAnsi" w:eastAsia="Calibri" w:hAnsiTheme="minorHAnsi" w:cstheme="minorHAnsi"/>
          <w:b/>
          <w:bCs/>
          <w:sz w:val="22"/>
          <w:szCs w:val="22"/>
          <w:lang w:val="el"/>
        </w:rPr>
        <w:t xml:space="preserve">Η United στη Νέα Υόρκη/αεροδρόμιο </w:t>
      </w:r>
      <w:proofErr w:type="spellStart"/>
      <w:r>
        <w:rPr>
          <w:rFonts w:asciiTheme="minorHAnsi" w:eastAsia="Calibri" w:hAnsiTheme="minorHAnsi" w:cstheme="minorHAnsi"/>
          <w:b/>
          <w:bCs/>
          <w:sz w:val="22"/>
          <w:szCs w:val="22"/>
          <w:lang w:val="el"/>
        </w:rPr>
        <w:t>Νιούαρκ</w:t>
      </w:r>
      <w:proofErr w:type="spellEnd"/>
    </w:p>
    <w:p w14:paraId="43450A2C" w14:textId="26254407" w:rsidR="00147DF2" w:rsidRPr="00B002AE" w:rsidRDefault="00147DF2" w:rsidP="005B00D7">
      <w:pPr>
        <w:jc w:val="both"/>
        <w:rPr>
          <w:rFonts w:asciiTheme="minorHAnsi" w:eastAsia="Calibri" w:hAnsiTheme="minorHAnsi" w:cstheme="minorHAnsi"/>
          <w:b/>
          <w:sz w:val="22"/>
          <w:szCs w:val="22"/>
          <w:lang w:val="el-GR"/>
        </w:rPr>
      </w:pPr>
    </w:p>
    <w:p w14:paraId="4AA410C0" w14:textId="6AB92E06" w:rsidR="00147DF2" w:rsidRPr="00B002AE" w:rsidRDefault="00BE7BEA" w:rsidP="005B00D7">
      <w:pPr>
        <w:jc w:val="both"/>
        <w:rPr>
          <w:rFonts w:asciiTheme="minorHAnsi" w:hAnsiTheme="minorHAnsi" w:cstheme="minorHAnsi"/>
          <w:sz w:val="22"/>
          <w:szCs w:val="22"/>
          <w:lang w:val="el-GR"/>
        </w:rPr>
      </w:pPr>
      <w:r>
        <w:rPr>
          <w:rFonts w:asciiTheme="minorHAnsi" w:hAnsiTheme="minorHAnsi" w:cstheme="minorHAnsi"/>
          <w:sz w:val="22"/>
          <w:szCs w:val="22"/>
          <w:lang w:val="el"/>
        </w:rPr>
        <w:t xml:space="preserve">Σε απόσταση μόλις 23 χιλιομέτρων από το Μανχάταν, το Διεθνές Αεροδρόμιο </w:t>
      </w:r>
      <w:proofErr w:type="spellStart"/>
      <w:r>
        <w:rPr>
          <w:rFonts w:asciiTheme="minorHAnsi" w:hAnsiTheme="minorHAnsi" w:cstheme="minorHAnsi"/>
          <w:sz w:val="22"/>
          <w:szCs w:val="22"/>
          <w:lang w:val="el"/>
        </w:rPr>
        <w:t>Newark</w:t>
      </w:r>
      <w:proofErr w:type="spellEnd"/>
      <w:r>
        <w:rPr>
          <w:rFonts w:asciiTheme="minorHAnsi" w:hAnsiTheme="minorHAnsi" w:cstheme="minorHAnsi"/>
          <w:sz w:val="22"/>
          <w:szCs w:val="22"/>
          <w:lang w:val="el"/>
        </w:rPr>
        <w:t xml:space="preserve"> </w:t>
      </w:r>
      <w:proofErr w:type="spellStart"/>
      <w:r>
        <w:rPr>
          <w:rFonts w:asciiTheme="minorHAnsi" w:hAnsiTheme="minorHAnsi" w:cstheme="minorHAnsi"/>
          <w:sz w:val="22"/>
          <w:szCs w:val="22"/>
          <w:lang w:val="el"/>
        </w:rPr>
        <w:t>Liberty</w:t>
      </w:r>
      <w:proofErr w:type="spellEnd"/>
      <w:r>
        <w:rPr>
          <w:rFonts w:asciiTheme="minorHAnsi" w:hAnsiTheme="minorHAnsi" w:cstheme="minorHAnsi"/>
          <w:sz w:val="22"/>
          <w:szCs w:val="22"/>
          <w:lang w:val="el"/>
        </w:rPr>
        <w:t xml:space="preserve"> προσφέρει τις ταχύτερες υπηρεσίες χερσαίας μεταφοράς σε πολλά </w:t>
      </w:r>
      <w:r w:rsidR="005B00D7">
        <w:rPr>
          <w:rFonts w:asciiTheme="minorHAnsi" w:hAnsiTheme="minorHAnsi" w:cstheme="minorHAnsi"/>
          <w:sz w:val="22"/>
          <w:szCs w:val="22"/>
          <w:lang w:val="el"/>
        </w:rPr>
        <w:t>σημεία</w:t>
      </w:r>
      <w:r>
        <w:rPr>
          <w:rFonts w:asciiTheme="minorHAnsi" w:hAnsiTheme="minorHAnsi" w:cstheme="minorHAnsi"/>
          <w:sz w:val="22"/>
          <w:szCs w:val="22"/>
          <w:lang w:val="el"/>
        </w:rPr>
        <w:t xml:space="preserve"> της πόλης, στις οποίες περιλαμβάνεται και η υπηρεσία </w:t>
      </w:r>
      <w:proofErr w:type="spellStart"/>
      <w:r>
        <w:rPr>
          <w:rFonts w:asciiTheme="minorHAnsi" w:hAnsiTheme="minorHAnsi" w:cstheme="minorHAnsi"/>
          <w:sz w:val="22"/>
          <w:szCs w:val="22"/>
          <w:lang w:val="el"/>
        </w:rPr>
        <w:t>AirTrain</w:t>
      </w:r>
      <w:proofErr w:type="spellEnd"/>
      <w:r>
        <w:rPr>
          <w:rFonts w:asciiTheme="minorHAnsi" w:hAnsiTheme="minorHAnsi" w:cstheme="minorHAnsi"/>
          <w:sz w:val="22"/>
          <w:szCs w:val="22"/>
          <w:lang w:val="el"/>
        </w:rPr>
        <w:t xml:space="preserve"> προς τον σταθμό </w:t>
      </w:r>
      <w:proofErr w:type="spellStart"/>
      <w:r>
        <w:rPr>
          <w:rFonts w:asciiTheme="minorHAnsi" w:hAnsiTheme="minorHAnsi" w:cstheme="minorHAnsi"/>
          <w:sz w:val="22"/>
          <w:szCs w:val="22"/>
          <w:lang w:val="el"/>
        </w:rPr>
        <w:t>New</w:t>
      </w:r>
      <w:proofErr w:type="spellEnd"/>
      <w:r>
        <w:rPr>
          <w:rFonts w:asciiTheme="minorHAnsi" w:hAnsiTheme="minorHAnsi" w:cstheme="minorHAnsi"/>
          <w:sz w:val="22"/>
          <w:szCs w:val="22"/>
          <w:lang w:val="el"/>
        </w:rPr>
        <w:t xml:space="preserve"> </w:t>
      </w:r>
      <w:proofErr w:type="spellStart"/>
      <w:r>
        <w:rPr>
          <w:rFonts w:asciiTheme="minorHAnsi" w:hAnsiTheme="minorHAnsi" w:cstheme="minorHAnsi"/>
          <w:sz w:val="22"/>
          <w:szCs w:val="22"/>
          <w:lang w:val="el"/>
        </w:rPr>
        <w:t>York</w:t>
      </w:r>
      <w:proofErr w:type="spellEnd"/>
      <w:r>
        <w:rPr>
          <w:rFonts w:asciiTheme="minorHAnsi" w:hAnsiTheme="minorHAnsi" w:cstheme="minorHAnsi"/>
          <w:sz w:val="22"/>
          <w:szCs w:val="22"/>
          <w:lang w:val="el"/>
        </w:rPr>
        <w:t xml:space="preserve"> </w:t>
      </w:r>
      <w:proofErr w:type="spellStart"/>
      <w:r>
        <w:rPr>
          <w:rFonts w:asciiTheme="minorHAnsi" w:hAnsiTheme="minorHAnsi" w:cstheme="minorHAnsi"/>
          <w:sz w:val="22"/>
          <w:szCs w:val="22"/>
          <w:lang w:val="el"/>
        </w:rPr>
        <w:t>Penn</w:t>
      </w:r>
      <w:proofErr w:type="spellEnd"/>
      <w:r>
        <w:rPr>
          <w:rFonts w:asciiTheme="minorHAnsi" w:hAnsiTheme="minorHAnsi" w:cstheme="minorHAnsi"/>
          <w:sz w:val="22"/>
          <w:szCs w:val="22"/>
          <w:lang w:val="el"/>
        </w:rPr>
        <w:t xml:space="preserve"> στο κέντρο του Μανχάταν, με μια διαδρομή που διαρκεί λιγότερο από 30 λεπτά.</w:t>
      </w:r>
    </w:p>
    <w:p w14:paraId="13237CA1" w14:textId="77777777" w:rsidR="00147DF2" w:rsidRPr="00B002AE" w:rsidRDefault="00147DF2" w:rsidP="005B00D7">
      <w:pPr>
        <w:jc w:val="both"/>
        <w:rPr>
          <w:rFonts w:asciiTheme="minorHAnsi" w:hAnsiTheme="minorHAnsi" w:cstheme="minorHAnsi"/>
          <w:sz w:val="22"/>
          <w:szCs w:val="22"/>
          <w:lang w:val="el-GR"/>
        </w:rPr>
      </w:pPr>
    </w:p>
    <w:p w14:paraId="2E8E9E69" w14:textId="5BD82951" w:rsidR="003267A0" w:rsidRPr="00B002AE" w:rsidRDefault="00BE7BEA" w:rsidP="005B00D7">
      <w:pPr>
        <w:jc w:val="both"/>
        <w:rPr>
          <w:rFonts w:asciiTheme="minorHAnsi" w:hAnsiTheme="minorHAnsi" w:cstheme="minorHAnsi"/>
          <w:sz w:val="22"/>
          <w:szCs w:val="22"/>
          <w:lang w:val="el-GR"/>
        </w:rPr>
      </w:pPr>
      <w:r>
        <w:rPr>
          <w:rFonts w:asciiTheme="minorHAnsi" w:hAnsiTheme="minorHAnsi" w:cstheme="minorHAnsi"/>
          <w:sz w:val="22"/>
          <w:szCs w:val="22"/>
          <w:lang w:val="el"/>
        </w:rPr>
        <w:t xml:space="preserve">Κατά τη διάρκεια </w:t>
      </w:r>
      <w:bookmarkStart w:id="11" w:name="_Hlk179476054"/>
      <w:r>
        <w:rPr>
          <w:rFonts w:asciiTheme="minorHAnsi" w:hAnsiTheme="minorHAnsi" w:cstheme="minorHAnsi"/>
          <w:sz w:val="22"/>
          <w:szCs w:val="22"/>
          <w:lang w:val="el"/>
        </w:rPr>
        <w:t xml:space="preserve">της θερινής περιόδου </w:t>
      </w:r>
      <w:bookmarkEnd w:id="11"/>
      <w:r>
        <w:rPr>
          <w:rFonts w:asciiTheme="minorHAnsi" w:hAnsiTheme="minorHAnsi" w:cstheme="minorHAnsi"/>
          <w:sz w:val="22"/>
          <w:szCs w:val="22"/>
          <w:lang w:val="el"/>
        </w:rPr>
        <w:t xml:space="preserve">του 2025, η United σχεδιάζει να εξυπηρετήσει πάνω από 150 προορισμούς σε 45 χώρες από το </w:t>
      </w:r>
      <w:proofErr w:type="spellStart"/>
      <w:r>
        <w:rPr>
          <w:rFonts w:asciiTheme="minorHAnsi" w:hAnsiTheme="minorHAnsi" w:cstheme="minorHAnsi"/>
          <w:sz w:val="22"/>
          <w:szCs w:val="22"/>
          <w:lang w:val="el"/>
        </w:rPr>
        <w:t>Νιούαρκ</w:t>
      </w:r>
      <w:proofErr w:type="spellEnd"/>
      <w:r>
        <w:rPr>
          <w:rFonts w:asciiTheme="minorHAnsi" w:hAnsiTheme="minorHAnsi" w:cstheme="minorHAnsi"/>
          <w:sz w:val="22"/>
          <w:szCs w:val="22"/>
          <w:lang w:val="el"/>
        </w:rPr>
        <w:t xml:space="preserve">. Ο κόμβος της United στο </w:t>
      </w:r>
      <w:proofErr w:type="spellStart"/>
      <w:r>
        <w:rPr>
          <w:rFonts w:asciiTheme="minorHAnsi" w:hAnsiTheme="minorHAnsi" w:cstheme="minorHAnsi"/>
          <w:sz w:val="22"/>
          <w:szCs w:val="22"/>
          <w:lang w:val="el"/>
        </w:rPr>
        <w:t>Νιούαρκ</w:t>
      </w:r>
      <w:proofErr w:type="spellEnd"/>
      <w:r>
        <w:rPr>
          <w:rFonts w:asciiTheme="minorHAnsi" w:hAnsiTheme="minorHAnsi" w:cstheme="minorHAnsi"/>
          <w:sz w:val="22"/>
          <w:szCs w:val="22"/>
          <w:lang w:val="el"/>
        </w:rPr>
        <w:t xml:space="preserve"> είναι η μεγαλύτερη υπερατλαντική πύλη της, με προγραμματισμέν</w:t>
      </w:r>
      <w:r w:rsidR="00210080">
        <w:rPr>
          <w:rFonts w:asciiTheme="minorHAnsi" w:hAnsiTheme="minorHAnsi" w:cstheme="minorHAnsi"/>
          <w:sz w:val="22"/>
          <w:szCs w:val="22"/>
          <w:lang w:val="el"/>
        </w:rPr>
        <w:t xml:space="preserve">α δρομολόγια </w:t>
      </w:r>
      <w:r>
        <w:rPr>
          <w:rFonts w:asciiTheme="minorHAnsi" w:hAnsiTheme="minorHAnsi" w:cstheme="minorHAnsi"/>
          <w:sz w:val="22"/>
          <w:szCs w:val="22"/>
          <w:lang w:val="el"/>
        </w:rPr>
        <w:t>προς 38 προορισμούς στην Ευρώπη, στην Ινδία, στην Αφρική και στη Μέση Ανατολή.</w:t>
      </w:r>
    </w:p>
    <w:p w14:paraId="305FE4D5" w14:textId="77777777" w:rsidR="003267A0" w:rsidRPr="00B002AE" w:rsidRDefault="003267A0" w:rsidP="005B00D7">
      <w:pPr>
        <w:jc w:val="both"/>
        <w:rPr>
          <w:rFonts w:asciiTheme="minorHAnsi" w:eastAsia="Calibri" w:hAnsiTheme="minorHAnsi" w:cstheme="minorHAnsi"/>
          <w:b/>
          <w:sz w:val="22"/>
          <w:szCs w:val="22"/>
          <w:lang w:val="el-GR"/>
        </w:rPr>
      </w:pPr>
    </w:p>
    <w:p w14:paraId="69DA8C2E" w14:textId="0EB5E052" w:rsidR="00322EC1" w:rsidRPr="00B002AE" w:rsidRDefault="00BE7BEA" w:rsidP="005B00D7">
      <w:pPr>
        <w:autoSpaceDE w:val="0"/>
        <w:autoSpaceDN w:val="0"/>
        <w:adjustRightInd w:val="0"/>
        <w:jc w:val="both"/>
        <w:rPr>
          <w:rFonts w:ascii="Calibri" w:hAnsi="Calibri" w:cs="Calibri"/>
          <w:b/>
          <w:bCs/>
          <w:color w:val="000000"/>
          <w:sz w:val="22"/>
          <w:szCs w:val="22"/>
          <w:lang w:val="el-GR"/>
        </w:rPr>
      </w:pPr>
      <w:r>
        <w:rPr>
          <w:rFonts w:ascii="Calibri" w:hAnsi="Calibri" w:cs="Calibri"/>
          <w:b/>
          <w:bCs/>
          <w:color w:val="000000"/>
          <w:sz w:val="22"/>
          <w:szCs w:val="22"/>
          <w:lang w:val="el"/>
        </w:rPr>
        <w:t xml:space="preserve">Η United στο αεροδρόμιο </w:t>
      </w:r>
      <w:proofErr w:type="spellStart"/>
      <w:r>
        <w:rPr>
          <w:rFonts w:ascii="Calibri" w:hAnsi="Calibri" w:cs="Calibri"/>
          <w:b/>
          <w:bCs/>
          <w:color w:val="000000"/>
          <w:sz w:val="22"/>
          <w:szCs w:val="22"/>
          <w:lang w:val="el"/>
        </w:rPr>
        <w:t>O’Hare</w:t>
      </w:r>
      <w:proofErr w:type="spellEnd"/>
      <w:r>
        <w:rPr>
          <w:rFonts w:ascii="Calibri" w:hAnsi="Calibri" w:cs="Calibri"/>
          <w:b/>
          <w:bCs/>
          <w:color w:val="000000"/>
          <w:sz w:val="22"/>
          <w:szCs w:val="22"/>
          <w:lang w:val="el"/>
        </w:rPr>
        <w:t xml:space="preserve"> του Σικάγο</w:t>
      </w:r>
    </w:p>
    <w:p w14:paraId="0040A186" w14:textId="77777777" w:rsidR="00322EC1" w:rsidRPr="00B002AE" w:rsidRDefault="00322EC1" w:rsidP="005B00D7">
      <w:pPr>
        <w:autoSpaceDE w:val="0"/>
        <w:autoSpaceDN w:val="0"/>
        <w:adjustRightInd w:val="0"/>
        <w:jc w:val="both"/>
        <w:rPr>
          <w:rFonts w:ascii="Calibri" w:hAnsi="Calibri" w:cs="Calibri"/>
          <w:color w:val="000000"/>
          <w:sz w:val="22"/>
          <w:szCs w:val="22"/>
          <w:lang w:val="el-GR"/>
        </w:rPr>
      </w:pPr>
    </w:p>
    <w:p w14:paraId="4A8138DE" w14:textId="77777777" w:rsidR="000D7DA3" w:rsidRPr="00B002AE" w:rsidRDefault="00BE7BEA" w:rsidP="005B00D7">
      <w:pPr>
        <w:jc w:val="both"/>
        <w:rPr>
          <w:rFonts w:ascii="Calibri" w:hAnsi="Calibri" w:cs="Calibri"/>
          <w:color w:val="000000"/>
          <w:sz w:val="22"/>
          <w:szCs w:val="22"/>
          <w:lang w:val="el-GR"/>
        </w:rPr>
      </w:pPr>
      <w:r>
        <w:rPr>
          <w:rFonts w:ascii="Calibri" w:hAnsi="Calibri" w:cs="Calibri"/>
          <w:color w:val="000000"/>
          <w:sz w:val="22"/>
          <w:szCs w:val="22"/>
          <w:lang w:val="el"/>
        </w:rPr>
        <w:t xml:space="preserve">Η United είναι η μεγαλύτερη αεροπορική εταιρεία που πραγματοποιεί πτήσεις από το Διεθνές Αεροδρόμιο </w:t>
      </w:r>
      <w:proofErr w:type="spellStart"/>
      <w:r>
        <w:rPr>
          <w:rFonts w:ascii="Calibri" w:hAnsi="Calibri" w:cs="Calibri"/>
          <w:color w:val="000000"/>
          <w:sz w:val="22"/>
          <w:szCs w:val="22"/>
          <w:lang w:val="el"/>
        </w:rPr>
        <w:t>O'Hare</w:t>
      </w:r>
      <w:proofErr w:type="spellEnd"/>
      <w:r>
        <w:rPr>
          <w:rFonts w:ascii="Calibri" w:hAnsi="Calibri" w:cs="Calibri"/>
          <w:color w:val="000000"/>
          <w:sz w:val="22"/>
          <w:szCs w:val="22"/>
          <w:lang w:val="el"/>
        </w:rPr>
        <w:t xml:space="preserve"> (ORD). Αυτή τη στιγμή, η αεροπορική εταιρεία πραγματοποιεί πάνω από 500 καθημερινές πτήσεις προς περισσότερους από 160 προορισμούς στις Ηνωμένες Πολιτείες και σε όλο τον κόσμο από τον κόμβο της στο Σικάγο.</w:t>
      </w:r>
    </w:p>
    <w:p w14:paraId="5A6F766A" w14:textId="77777777" w:rsidR="00147DF2" w:rsidRPr="00B002AE" w:rsidRDefault="00147DF2" w:rsidP="005B00D7">
      <w:pPr>
        <w:jc w:val="both"/>
        <w:rPr>
          <w:rFonts w:ascii="Calibri" w:hAnsi="Calibri" w:cs="Calibri"/>
          <w:color w:val="000000"/>
          <w:sz w:val="22"/>
          <w:szCs w:val="22"/>
          <w:lang w:val="el-GR"/>
        </w:rPr>
      </w:pPr>
    </w:p>
    <w:p w14:paraId="011E999A" w14:textId="77777777" w:rsidR="00147DF2" w:rsidRPr="00B002AE" w:rsidRDefault="00BE7BEA" w:rsidP="005B00D7">
      <w:pPr>
        <w:spacing w:after="150"/>
        <w:jc w:val="both"/>
        <w:rPr>
          <w:rFonts w:asciiTheme="minorHAnsi" w:eastAsia="Calibri" w:hAnsiTheme="minorHAnsi" w:cstheme="minorHAnsi"/>
          <w:b/>
          <w:sz w:val="22"/>
          <w:szCs w:val="22"/>
          <w:lang w:val="el-GR"/>
        </w:rPr>
      </w:pPr>
      <w:r>
        <w:rPr>
          <w:rFonts w:asciiTheme="minorHAnsi" w:eastAsia="Calibri" w:hAnsiTheme="minorHAnsi" w:cstheme="minorHAnsi"/>
          <w:b/>
          <w:bCs/>
          <w:sz w:val="22"/>
          <w:szCs w:val="22"/>
          <w:lang w:val="el"/>
        </w:rPr>
        <w:t xml:space="preserve">Η United στο αεροδρόμιο </w:t>
      </w:r>
      <w:proofErr w:type="spellStart"/>
      <w:r>
        <w:rPr>
          <w:rFonts w:asciiTheme="minorHAnsi" w:eastAsia="Calibri" w:hAnsiTheme="minorHAnsi" w:cstheme="minorHAnsi"/>
          <w:b/>
          <w:bCs/>
          <w:sz w:val="22"/>
          <w:szCs w:val="22"/>
          <w:lang w:val="el"/>
        </w:rPr>
        <w:t>Ντάλες</w:t>
      </w:r>
      <w:proofErr w:type="spellEnd"/>
      <w:r>
        <w:rPr>
          <w:rFonts w:asciiTheme="minorHAnsi" w:eastAsia="Calibri" w:hAnsiTheme="minorHAnsi" w:cstheme="minorHAnsi"/>
          <w:b/>
          <w:bCs/>
          <w:sz w:val="22"/>
          <w:szCs w:val="22"/>
          <w:lang w:val="el"/>
        </w:rPr>
        <w:t xml:space="preserve"> της </w:t>
      </w:r>
      <w:proofErr w:type="spellStart"/>
      <w:r>
        <w:rPr>
          <w:rFonts w:asciiTheme="minorHAnsi" w:eastAsia="Calibri" w:hAnsiTheme="minorHAnsi" w:cstheme="minorHAnsi"/>
          <w:b/>
          <w:bCs/>
          <w:sz w:val="22"/>
          <w:szCs w:val="22"/>
          <w:lang w:val="el"/>
        </w:rPr>
        <w:t>Ουάσινγκτον</w:t>
      </w:r>
      <w:bookmarkStart w:id="12" w:name="_Hlk115797387"/>
      <w:proofErr w:type="spellEnd"/>
    </w:p>
    <w:bookmarkEnd w:id="12"/>
    <w:p w14:paraId="0DF75B4D" w14:textId="64117F76" w:rsidR="00147DF2" w:rsidRPr="00B002AE" w:rsidRDefault="00BE7BEA" w:rsidP="005B00D7">
      <w:pPr>
        <w:jc w:val="both"/>
        <w:rPr>
          <w:rFonts w:asciiTheme="minorHAnsi" w:hAnsiTheme="minorHAnsi" w:cstheme="minorHAnsi"/>
          <w:sz w:val="22"/>
          <w:szCs w:val="22"/>
          <w:lang w:val="el-GR"/>
        </w:rPr>
      </w:pPr>
      <w:r>
        <w:rPr>
          <w:rFonts w:asciiTheme="minorHAnsi" w:hAnsiTheme="minorHAnsi" w:cstheme="minorHAnsi"/>
          <w:sz w:val="22"/>
          <w:szCs w:val="22"/>
          <w:lang w:val="el"/>
        </w:rPr>
        <w:t>Αυτή τη στιγμή, η United πραγματοποιεί σχεδόν 250 καθημερινές πτήσεις προς περισσότερους από 100 προορισμούς σε κάθε σημείο των Ηνωμένων Πολιτειών και σε όλο τον κόσμο</w:t>
      </w:r>
      <w:r w:rsidR="00996341">
        <w:rPr>
          <w:rFonts w:asciiTheme="minorHAnsi" w:hAnsiTheme="minorHAnsi" w:cstheme="minorHAnsi"/>
          <w:sz w:val="22"/>
          <w:szCs w:val="22"/>
          <w:lang w:val="el"/>
        </w:rPr>
        <w:t>,</w:t>
      </w:r>
      <w:r>
        <w:rPr>
          <w:rFonts w:asciiTheme="minorHAnsi" w:hAnsiTheme="minorHAnsi" w:cstheme="minorHAnsi"/>
          <w:sz w:val="22"/>
          <w:szCs w:val="22"/>
          <w:lang w:val="el"/>
        </w:rPr>
        <w:t xml:space="preserve"> από τον κόμβο της στην </w:t>
      </w:r>
      <w:proofErr w:type="spellStart"/>
      <w:r>
        <w:rPr>
          <w:rFonts w:asciiTheme="minorHAnsi" w:hAnsiTheme="minorHAnsi" w:cstheme="minorHAnsi"/>
          <w:sz w:val="22"/>
          <w:szCs w:val="22"/>
          <w:lang w:val="el"/>
        </w:rPr>
        <w:t>Ουάσινγκτον</w:t>
      </w:r>
      <w:proofErr w:type="spellEnd"/>
      <w:r>
        <w:rPr>
          <w:rFonts w:asciiTheme="minorHAnsi" w:hAnsiTheme="minorHAnsi" w:cstheme="minorHAnsi"/>
          <w:sz w:val="22"/>
          <w:szCs w:val="22"/>
          <w:lang w:val="el"/>
        </w:rPr>
        <w:t xml:space="preserve">. Το αεροδρόμιο </w:t>
      </w:r>
      <w:proofErr w:type="spellStart"/>
      <w:r>
        <w:rPr>
          <w:rFonts w:asciiTheme="minorHAnsi" w:hAnsiTheme="minorHAnsi" w:cstheme="minorHAnsi"/>
          <w:sz w:val="22"/>
          <w:szCs w:val="22"/>
          <w:lang w:val="el"/>
        </w:rPr>
        <w:t>Ντάλες</w:t>
      </w:r>
      <w:proofErr w:type="spellEnd"/>
      <w:r>
        <w:rPr>
          <w:rFonts w:asciiTheme="minorHAnsi" w:hAnsiTheme="minorHAnsi" w:cstheme="minorHAnsi"/>
          <w:sz w:val="22"/>
          <w:szCs w:val="22"/>
          <w:lang w:val="el"/>
        </w:rPr>
        <w:t xml:space="preserve"> της </w:t>
      </w:r>
      <w:proofErr w:type="spellStart"/>
      <w:r>
        <w:rPr>
          <w:rFonts w:asciiTheme="minorHAnsi" w:hAnsiTheme="minorHAnsi" w:cstheme="minorHAnsi"/>
          <w:sz w:val="22"/>
          <w:szCs w:val="22"/>
          <w:lang w:val="el"/>
        </w:rPr>
        <w:t>Ουάσινγκτον</w:t>
      </w:r>
      <w:proofErr w:type="spellEnd"/>
      <w:r>
        <w:rPr>
          <w:rFonts w:asciiTheme="minorHAnsi" w:hAnsiTheme="minorHAnsi" w:cstheme="minorHAnsi"/>
          <w:sz w:val="22"/>
          <w:szCs w:val="22"/>
          <w:lang w:val="el"/>
        </w:rPr>
        <w:t xml:space="preserve"> λειτουργεί ως διεθνής πύλη προς την πρωτεύουσα των ΗΠΑ, με τη</w:t>
      </w:r>
      <w:r w:rsidR="00996341">
        <w:rPr>
          <w:rFonts w:asciiTheme="minorHAnsi" w:hAnsiTheme="minorHAnsi" w:cstheme="minorHAnsi"/>
          <w:sz w:val="22"/>
          <w:szCs w:val="22"/>
          <w:lang w:val="el"/>
        </w:rPr>
        <w:t>ν</w:t>
      </w:r>
      <w:r>
        <w:rPr>
          <w:rFonts w:asciiTheme="minorHAnsi" w:hAnsiTheme="minorHAnsi" w:cstheme="minorHAnsi"/>
          <w:sz w:val="22"/>
          <w:szCs w:val="22"/>
          <w:lang w:val="el"/>
        </w:rPr>
        <w:t xml:space="preserve"> United να εξυπηρετεί 21 πρωτεύουσες και 29 χώρες σε όλο τον κόσμο </w:t>
      </w:r>
      <w:r w:rsidR="00996341">
        <w:rPr>
          <w:rFonts w:asciiTheme="minorHAnsi" w:hAnsiTheme="minorHAnsi" w:cstheme="minorHAnsi"/>
          <w:sz w:val="22"/>
          <w:szCs w:val="22"/>
          <w:lang w:val="el"/>
        </w:rPr>
        <w:t>κατά</w:t>
      </w:r>
      <w:r>
        <w:rPr>
          <w:rFonts w:asciiTheme="minorHAnsi" w:hAnsiTheme="minorHAnsi" w:cstheme="minorHAnsi"/>
          <w:sz w:val="22"/>
          <w:szCs w:val="22"/>
          <w:lang w:val="el"/>
        </w:rPr>
        <w:t xml:space="preserve"> το 2025.</w:t>
      </w:r>
    </w:p>
    <w:bookmarkEnd w:id="3"/>
    <w:bookmarkEnd w:id="4"/>
    <w:bookmarkEnd w:id="5"/>
    <w:p w14:paraId="65764ED8" w14:textId="0E53BC6B" w:rsidR="003701B4" w:rsidRPr="00996341" w:rsidRDefault="00BE7BEA" w:rsidP="005B00D7">
      <w:pPr>
        <w:shd w:val="clear" w:color="auto" w:fill="FFFFFF"/>
        <w:spacing w:before="100" w:beforeAutospacing="1" w:after="100" w:afterAutospacing="1"/>
        <w:jc w:val="both"/>
        <w:rPr>
          <w:rFonts w:asciiTheme="minorHAnsi" w:hAnsiTheme="minorHAnsi" w:cstheme="minorHAnsi"/>
          <w:color w:val="000000"/>
          <w:sz w:val="22"/>
          <w:szCs w:val="22"/>
        </w:rPr>
      </w:pPr>
      <w:r>
        <w:rPr>
          <w:rFonts w:asciiTheme="minorHAnsi" w:hAnsiTheme="minorHAnsi" w:cstheme="minorHAnsi"/>
          <w:b/>
          <w:bCs/>
          <w:color w:val="000000"/>
          <w:sz w:val="22"/>
          <w:szCs w:val="22"/>
          <w:lang w:val="el"/>
        </w:rPr>
        <w:t>Πληροφορίες</w:t>
      </w:r>
      <w:r w:rsidRPr="00996341">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lang w:val="el"/>
        </w:rPr>
        <w:t>για</w:t>
      </w:r>
      <w:r w:rsidRPr="00996341">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lang w:val="el"/>
        </w:rPr>
        <w:t>την</w:t>
      </w:r>
      <w:r w:rsidRPr="00996341">
        <w:rPr>
          <w:rFonts w:asciiTheme="minorHAnsi" w:hAnsiTheme="minorHAnsi" w:cstheme="minorHAnsi"/>
          <w:b/>
          <w:bCs/>
          <w:color w:val="000000"/>
          <w:sz w:val="22"/>
          <w:szCs w:val="22"/>
        </w:rPr>
        <w:t xml:space="preserve"> United</w:t>
      </w:r>
    </w:p>
    <w:p w14:paraId="06BBB0D1" w14:textId="6D22EEDA" w:rsidR="003701B4" w:rsidRPr="00B002AE" w:rsidRDefault="00BE7BEA" w:rsidP="005B00D7">
      <w:pPr>
        <w:shd w:val="clear" w:color="auto" w:fill="FFFFFF"/>
        <w:spacing w:before="100" w:beforeAutospacing="1" w:after="100" w:afterAutospacing="1"/>
        <w:jc w:val="both"/>
        <w:rPr>
          <w:rFonts w:asciiTheme="minorHAnsi" w:hAnsiTheme="minorHAnsi" w:cstheme="minorHAnsi"/>
          <w:color w:val="000000"/>
          <w:sz w:val="22"/>
          <w:szCs w:val="22"/>
          <w:lang w:val="el-GR"/>
        </w:rPr>
      </w:pPr>
      <w:r>
        <w:rPr>
          <w:rFonts w:asciiTheme="minorHAnsi" w:hAnsiTheme="minorHAnsi" w:cstheme="minorHAnsi"/>
          <w:color w:val="000000"/>
          <w:sz w:val="22"/>
          <w:szCs w:val="22"/>
          <w:lang w:val="el"/>
        </w:rPr>
        <w:t>Στη</w:t>
      </w:r>
      <w:r w:rsidR="00996341">
        <w:rPr>
          <w:rFonts w:asciiTheme="minorHAnsi" w:hAnsiTheme="minorHAnsi" w:cstheme="minorHAnsi"/>
          <w:color w:val="000000"/>
          <w:sz w:val="22"/>
          <w:szCs w:val="22"/>
          <w:lang w:val="el"/>
        </w:rPr>
        <w:t>ν</w:t>
      </w:r>
      <w:r w:rsidRPr="00996341">
        <w:rPr>
          <w:rFonts w:asciiTheme="minorHAnsi" w:hAnsiTheme="minorHAnsi" w:cstheme="minorHAnsi"/>
          <w:color w:val="000000"/>
          <w:sz w:val="22"/>
          <w:szCs w:val="22"/>
        </w:rPr>
        <w:t xml:space="preserve"> United, </w:t>
      </w:r>
      <w:hyperlink r:id="rId10" w:tgtFrame="_blank" w:history="1">
        <w:r w:rsidRPr="00996341">
          <w:rPr>
            <w:rFonts w:asciiTheme="minorHAnsi" w:hAnsiTheme="minorHAnsi" w:cstheme="minorHAnsi"/>
            <w:color w:val="1414D2"/>
            <w:sz w:val="22"/>
            <w:szCs w:val="22"/>
            <w:u w:val="single"/>
          </w:rPr>
          <w:t>Good Leads The Way</w:t>
        </w:r>
      </w:hyperlink>
      <w:r w:rsidRPr="00996341">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l"/>
        </w:rPr>
        <w:t xml:space="preserve">Με κόμβους στις ηπειρωτικές ΗΠΑ, στο Σικάγο, στο </w:t>
      </w:r>
      <w:proofErr w:type="spellStart"/>
      <w:r>
        <w:rPr>
          <w:rFonts w:asciiTheme="minorHAnsi" w:hAnsiTheme="minorHAnsi" w:cstheme="minorHAnsi"/>
          <w:color w:val="000000"/>
          <w:sz w:val="22"/>
          <w:szCs w:val="22"/>
          <w:lang w:val="el"/>
        </w:rPr>
        <w:t>Ντένβερ</w:t>
      </w:r>
      <w:proofErr w:type="spellEnd"/>
      <w:r>
        <w:rPr>
          <w:rFonts w:asciiTheme="minorHAnsi" w:hAnsiTheme="minorHAnsi" w:cstheme="minorHAnsi"/>
          <w:color w:val="000000"/>
          <w:sz w:val="22"/>
          <w:szCs w:val="22"/>
          <w:lang w:val="el"/>
        </w:rPr>
        <w:t xml:space="preserve">, στο Χιούστον, στο </w:t>
      </w:r>
      <w:proofErr w:type="spellStart"/>
      <w:r>
        <w:rPr>
          <w:rFonts w:asciiTheme="minorHAnsi" w:hAnsiTheme="minorHAnsi" w:cstheme="minorHAnsi"/>
          <w:color w:val="000000"/>
          <w:sz w:val="22"/>
          <w:szCs w:val="22"/>
          <w:lang w:val="el"/>
        </w:rPr>
        <w:t>Λος</w:t>
      </w:r>
      <w:proofErr w:type="spellEnd"/>
      <w:r>
        <w:rPr>
          <w:rFonts w:asciiTheme="minorHAnsi" w:hAnsiTheme="minorHAnsi" w:cstheme="minorHAnsi"/>
          <w:color w:val="000000"/>
          <w:sz w:val="22"/>
          <w:szCs w:val="22"/>
          <w:lang w:val="el"/>
        </w:rPr>
        <w:t xml:space="preserve"> </w:t>
      </w:r>
      <w:proofErr w:type="spellStart"/>
      <w:r>
        <w:rPr>
          <w:rFonts w:asciiTheme="minorHAnsi" w:hAnsiTheme="minorHAnsi" w:cstheme="minorHAnsi"/>
          <w:color w:val="000000"/>
          <w:sz w:val="22"/>
          <w:szCs w:val="22"/>
          <w:lang w:val="el"/>
        </w:rPr>
        <w:t>Άντζελες</w:t>
      </w:r>
      <w:proofErr w:type="spellEnd"/>
      <w:r>
        <w:rPr>
          <w:rFonts w:asciiTheme="minorHAnsi" w:hAnsiTheme="minorHAnsi" w:cstheme="minorHAnsi"/>
          <w:color w:val="000000"/>
          <w:sz w:val="22"/>
          <w:szCs w:val="22"/>
          <w:lang w:val="el"/>
        </w:rPr>
        <w:t>, στη Νέα Υόρκη</w:t>
      </w:r>
      <w:r w:rsidR="00996341">
        <w:rPr>
          <w:rFonts w:asciiTheme="minorHAnsi" w:hAnsiTheme="minorHAnsi" w:cstheme="minorHAnsi"/>
          <w:color w:val="000000"/>
          <w:sz w:val="22"/>
          <w:szCs w:val="22"/>
          <w:lang w:val="el"/>
        </w:rPr>
        <w:t xml:space="preserve"> </w:t>
      </w:r>
      <w:r>
        <w:rPr>
          <w:rFonts w:asciiTheme="minorHAnsi" w:hAnsiTheme="minorHAnsi" w:cstheme="minorHAnsi"/>
          <w:color w:val="000000"/>
          <w:sz w:val="22"/>
          <w:szCs w:val="22"/>
          <w:lang w:val="el"/>
        </w:rPr>
        <w:t>/</w:t>
      </w:r>
      <w:r w:rsidR="00996341">
        <w:rPr>
          <w:rFonts w:asciiTheme="minorHAnsi" w:hAnsiTheme="minorHAnsi" w:cstheme="minorHAnsi"/>
          <w:color w:val="000000"/>
          <w:sz w:val="22"/>
          <w:szCs w:val="22"/>
          <w:lang w:val="el"/>
        </w:rPr>
        <w:t xml:space="preserve"> </w:t>
      </w:r>
      <w:r>
        <w:rPr>
          <w:rFonts w:asciiTheme="minorHAnsi" w:hAnsiTheme="minorHAnsi" w:cstheme="minorHAnsi"/>
          <w:color w:val="000000"/>
          <w:sz w:val="22"/>
          <w:szCs w:val="22"/>
          <w:lang w:val="el"/>
        </w:rPr>
        <w:t>αε</w:t>
      </w:r>
      <w:r w:rsidR="00996341">
        <w:rPr>
          <w:rFonts w:asciiTheme="minorHAnsi" w:hAnsiTheme="minorHAnsi" w:cstheme="minorHAnsi"/>
          <w:color w:val="000000"/>
          <w:sz w:val="22"/>
          <w:szCs w:val="22"/>
          <w:lang w:val="el"/>
        </w:rPr>
        <w:t>ρ</w:t>
      </w:r>
      <w:r>
        <w:rPr>
          <w:rFonts w:asciiTheme="minorHAnsi" w:hAnsiTheme="minorHAnsi" w:cstheme="minorHAnsi"/>
          <w:color w:val="000000"/>
          <w:sz w:val="22"/>
          <w:szCs w:val="22"/>
          <w:lang w:val="el"/>
        </w:rPr>
        <w:t xml:space="preserve">οδρόμιο </w:t>
      </w:r>
      <w:proofErr w:type="spellStart"/>
      <w:r>
        <w:rPr>
          <w:rFonts w:asciiTheme="minorHAnsi" w:hAnsiTheme="minorHAnsi" w:cstheme="minorHAnsi"/>
          <w:color w:val="000000"/>
          <w:sz w:val="22"/>
          <w:szCs w:val="22"/>
          <w:lang w:val="el"/>
        </w:rPr>
        <w:t>Νιούαρκ</w:t>
      </w:r>
      <w:proofErr w:type="spellEnd"/>
      <w:r>
        <w:rPr>
          <w:rFonts w:asciiTheme="minorHAnsi" w:hAnsiTheme="minorHAnsi" w:cstheme="minorHAnsi"/>
          <w:color w:val="000000"/>
          <w:sz w:val="22"/>
          <w:szCs w:val="22"/>
          <w:lang w:val="el"/>
        </w:rPr>
        <w:t xml:space="preserve">, στο Σαν Φρανσίσκο και στην </w:t>
      </w:r>
      <w:proofErr w:type="spellStart"/>
      <w:r>
        <w:rPr>
          <w:rFonts w:asciiTheme="minorHAnsi" w:hAnsiTheme="minorHAnsi" w:cstheme="minorHAnsi"/>
          <w:color w:val="000000"/>
          <w:sz w:val="22"/>
          <w:szCs w:val="22"/>
          <w:lang w:val="el"/>
        </w:rPr>
        <w:t>Ουάσινγκτον</w:t>
      </w:r>
      <w:proofErr w:type="spellEnd"/>
      <w:r>
        <w:rPr>
          <w:rFonts w:asciiTheme="minorHAnsi" w:hAnsiTheme="minorHAnsi" w:cstheme="minorHAnsi"/>
          <w:color w:val="000000"/>
          <w:sz w:val="22"/>
          <w:szCs w:val="22"/>
          <w:lang w:val="el"/>
        </w:rPr>
        <w:t xml:space="preserve">, η United πραγματοποιεί το πιο ολοκληρωμένο δίκτυο διεθνών δρομολογίων μεταξύ των βορειοαμερικανικών αεροπορικών εταιρειών και είναι πλέον η μεγαλύτερη αεροπορική εταιρεία παγκοσμίως </w:t>
      </w:r>
      <w:bookmarkStart w:id="13" w:name="_Hlk179477163"/>
      <w:r>
        <w:rPr>
          <w:rFonts w:asciiTheme="minorHAnsi" w:hAnsiTheme="minorHAnsi" w:cstheme="minorHAnsi"/>
          <w:color w:val="000000"/>
          <w:sz w:val="22"/>
          <w:szCs w:val="22"/>
          <w:lang w:val="el"/>
        </w:rPr>
        <w:t>σύμφωνα με τον δείκτη διαθέσιμων θέσεων ανά χιλιόμετρο</w:t>
      </w:r>
      <w:bookmarkEnd w:id="13"/>
      <w:r>
        <w:rPr>
          <w:rFonts w:asciiTheme="minorHAnsi" w:hAnsiTheme="minorHAnsi" w:cstheme="minorHAnsi"/>
          <w:color w:val="000000"/>
          <w:sz w:val="22"/>
          <w:szCs w:val="22"/>
          <w:lang w:val="el"/>
        </w:rPr>
        <w:t>. Για περισσότερες πληροφορίες</w:t>
      </w:r>
      <w:r w:rsidR="00996341">
        <w:rPr>
          <w:rFonts w:asciiTheme="minorHAnsi" w:hAnsiTheme="minorHAnsi" w:cstheme="minorHAnsi"/>
          <w:color w:val="000000"/>
          <w:sz w:val="22"/>
          <w:szCs w:val="22"/>
          <w:lang w:val="el"/>
        </w:rPr>
        <w:t>,</w:t>
      </w:r>
      <w:r>
        <w:rPr>
          <w:rFonts w:asciiTheme="minorHAnsi" w:hAnsiTheme="minorHAnsi" w:cstheme="minorHAnsi"/>
          <w:color w:val="000000"/>
          <w:sz w:val="22"/>
          <w:szCs w:val="22"/>
          <w:lang w:val="el"/>
        </w:rPr>
        <w:t xml:space="preserve"> αν επιθυμείτε να γίνετε μέλος της ομάδας της United, μπορείτε να επισκεφ</w:t>
      </w:r>
      <w:r w:rsidR="00996341">
        <w:rPr>
          <w:rFonts w:asciiTheme="minorHAnsi" w:hAnsiTheme="minorHAnsi" w:cstheme="minorHAnsi"/>
          <w:color w:val="000000"/>
          <w:sz w:val="22"/>
          <w:szCs w:val="22"/>
          <w:lang w:val="el"/>
        </w:rPr>
        <w:t>θ</w:t>
      </w:r>
      <w:r>
        <w:rPr>
          <w:rFonts w:asciiTheme="minorHAnsi" w:hAnsiTheme="minorHAnsi" w:cstheme="minorHAnsi"/>
          <w:color w:val="000000"/>
          <w:sz w:val="22"/>
          <w:szCs w:val="22"/>
          <w:lang w:val="el"/>
        </w:rPr>
        <w:t xml:space="preserve">είτε την ιστοσελίδα </w:t>
      </w:r>
      <w:hyperlink r:id="rId11" w:tgtFrame="_blank" w:history="1">
        <w:r>
          <w:rPr>
            <w:rFonts w:asciiTheme="minorHAnsi" w:hAnsiTheme="minorHAnsi" w:cstheme="minorHAnsi"/>
            <w:color w:val="1414D2"/>
            <w:sz w:val="22"/>
            <w:szCs w:val="22"/>
            <w:u w:val="single"/>
            <w:lang w:val="el"/>
          </w:rPr>
          <w:t>www.united.com/careers</w:t>
        </w:r>
      </w:hyperlink>
      <w:r>
        <w:rPr>
          <w:rFonts w:asciiTheme="minorHAnsi" w:hAnsiTheme="minorHAnsi" w:cstheme="minorHAnsi"/>
          <w:color w:val="000000"/>
          <w:sz w:val="22"/>
          <w:szCs w:val="22"/>
          <w:lang w:val="el"/>
        </w:rPr>
        <w:t xml:space="preserve"> και για περισσότερες πληροφορίες όσον αφορά την εταιρεία, μπορείτε να επισκεφ</w:t>
      </w:r>
      <w:r w:rsidR="00996341">
        <w:rPr>
          <w:rFonts w:asciiTheme="minorHAnsi" w:hAnsiTheme="minorHAnsi" w:cstheme="minorHAnsi"/>
          <w:color w:val="000000"/>
          <w:sz w:val="22"/>
          <w:szCs w:val="22"/>
          <w:lang w:val="el"/>
        </w:rPr>
        <w:t>θ</w:t>
      </w:r>
      <w:r>
        <w:rPr>
          <w:rFonts w:asciiTheme="minorHAnsi" w:hAnsiTheme="minorHAnsi" w:cstheme="minorHAnsi"/>
          <w:color w:val="000000"/>
          <w:sz w:val="22"/>
          <w:szCs w:val="22"/>
          <w:lang w:val="el"/>
        </w:rPr>
        <w:t xml:space="preserve">είτε τον ιστότοπο </w:t>
      </w:r>
      <w:hyperlink r:id="rId12" w:tgtFrame="_blank" w:history="1">
        <w:r>
          <w:rPr>
            <w:rFonts w:asciiTheme="minorHAnsi" w:hAnsiTheme="minorHAnsi" w:cstheme="minorHAnsi"/>
            <w:color w:val="1414D2"/>
            <w:sz w:val="22"/>
            <w:szCs w:val="22"/>
            <w:u w:val="single"/>
            <w:lang w:val="el"/>
          </w:rPr>
          <w:t>www.united.com</w:t>
        </w:r>
      </w:hyperlink>
      <w:r>
        <w:rPr>
          <w:rFonts w:asciiTheme="minorHAnsi" w:hAnsiTheme="minorHAnsi" w:cstheme="minorHAnsi"/>
          <w:color w:val="000000"/>
          <w:sz w:val="22"/>
          <w:szCs w:val="22"/>
          <w:lang w:val="el"/>
        </w:rPr>
        <w:t xml:space="preserve">. Η United Airlines Holdings, Inc., η μητρική εταιρεία της United Airlines, Inc., είναι εισηγμένη στο χρηματιστήριο </w:t>
      </w:r>
      <w:proofErr w:type="spellStart"/>
      <w:r>
        <w:rPr>
          <w:rFonts w:asciiTheme="minorHAnsi" w:hAnsiTheme="minorHAnsi" w:cstheme="minorHAnsi"/>
          <w:color w:val="000000"/>
          <w:sz w:val="22"/>
          <w:szCs w:val="22"/>
          <w:lang w:val="el"/>
        </w:rPr>
        <w:t>Nasdaq</w:t>
      </w:r>
      <w:proofErr w:type="spellEnd"/>
      <w:r>
        <w:rPr>
          <w:rFonts w:asciiTheme="minorHAnsi" w:hAnsiTheme="minorHAnsi" w:cstheme="minorHAnsi"/>
          <w:color w:val="000000"/>
          <w:sz w:val="22"/>
          <w:szCs w:val="22"/>
          <w:lang w:val="el"/>
        </w:rPr>
        <w:t xml:space="preserve"> με το σύμβολο «UAL».</w:t>
      </w:r>
    </w:p>
    <w:p w14:paraId="697AF2C7" w14:textId="77777777" w:rsidR="003701B4" w:rsidRPr="00B002AE" w:rsidRDefault="00BE7BEA" w:rsidP="003701B4">
      <w:pPr>
        <w:jc w:val="center"/>
        <w:textAlignment w:val="baseline"/>
        <w:rPr>
          <w:rFonts w:asciiTheme="minorHAnsi" w:hAnsiTheme="minorHAnsi" w:cstheme="minorHAnsi"/>
          <w:b/>
          <w:bCs/>
          <w:color w:val="242424"/>
          <w:sz w:val="22"/>
          <w:szCs w:val="22"/>
          <w:bdr w:val="none" w:sz="0" w:space="0" w:color="auto" w:frame="1"/>
          <w:lang w:val="el-GR"/>
        </w:rPr>
      </w:pPr>
      <w:r>
        <w:rPr>
          <w:rFonts w:asciiTheme="minorHAnsi" w:hAnsiTheme="minorHAnsi" w:cstheme="minorHAnsi"/>
          <w:b/>
          <w:bCs/>
          <w:color w:val="242424"/>
          <w:sz w:val="22"/>
          <w:szCs w:val="22"/>
          <w:bdr w:val="none" w:sz="0" w:space="0" w:color="auto" w:frame="1"/>
          <w:lang w:val="el"/>
        </w:rPr>
        <w:t>###</w:t>
      </w:r>
    </w:p>
    <w:p w14:paraId="2CC0A69E" w14:textId="77777777" w:rsidR="003701B4" w:rsidRPr="00B002AE" w:rsidRDefault="003701B4" w:rsidP="003701B4">
      <w:pPr>
        <w:jc w:val="center"/>
        <w:textAlignment w:val="baseline"/>
        <w:rPr>
          <w:rFonts w:asciiTheme="minorHAnsi" w:hAnsiTheme="minorHAnsi" w:cstheme="minorHAnsi"/>
          <w:b/>
          <w:bCs/>
          <w:color w:val="242424"/>
          <w:sz w:val="22"/>
          <w:szCs w:val="22"/>
          <w:bdr w:val="none" w:sz="0" w:space="0" w:color="auto" w:frame="1"/>
          <w:lang w:val="el-GR"/>
        </w:rPr>
      </w:pPr>
    </w:p>
    <w:p w14:paraId="75C4CB92" w14:textId="05A4B544" w:rsidR="00C039C2" w:rsidRPr="005B00D7" w:rsidRDefault="00BE7BEA" w:rsidP="00147DF2">
      <w:pPr>
        <w:pStyle w:val="xmsonormal"/>
        <w:shd w:val="clear" w:color="auto" w:fill="FFFFFF"/>
        <w:spacing w:before="0" w:beforeAutospacing="0" w:after="0" w:afterAutospacing="0"/>
        <w:rPr>
          <w:rFonts w:asciiTheme="minorHAnsi" w:hAnsiTheme="minorHAnsi" w:cstheme="minorHAnsi"/>
          <w:color w:val="0000FF"/>
          <w:sz w:val="20"/>
          <w:u w:val="single"/>
          <w:lang w:val="el-GR"/>
        </w:rPr>
      </w:pPr>
      <w:r>
        <w:rPr>
          <w:rFonts w:asciiTheme="minorHAnsi" w:hAnsiTheme="minorHAnsi" w:cstheme="minorHAnsi"/>
          <w:sz w:val="22"/>
          <w:szCs w:val="22"/>
          <w:lang w:val="el"/>
        </w:rPr>
        <w:t>Για περ</w:t>
      </w:r>
      <w:r w:rsidR="005B00D7">
        <w:rPr>
          <w:rFonts w:asciiTheme="minorHAnsi" w:hAnsiTheme="minorHAnsi" w:cstheme="minorHAnsi"/>
          <w:sz w:val="22"/>
          <w:szCs w:val="22"/>
          <w:lang w:val="el"/>
        </w:rPr>
        <w:t>ισσότερες</w:t>
      </w:r>
      <w:r>
        <w:rPr>
          <w:rFonts w:asciiTheme="minorHAnsi" w:hAnsiTheme="minorHAnsi" w:cstheme="minorHAnsi"/>
          <w:sz w:val="22"/>
          <w:szCs w:val="22"/>
          <w:lang w:val="el"/>
        </w:rPr>
        <w:t xml:space="preserve"> πληροφορίες:</w:t>
      </w:r>
      <w:r>
        <w:rPr>
          <w:rFonts w:asciiTheme="minorHAnsi" w:hAnsiTheme="minorHAnsi" w:cstheme="minorHAnsi"/>
          <w:sz w:val="22"/>
          <w:szCs w:val="22"/>
          <w:lang w:val="el"/>
        </w:rPr>
        <w:br/>
      </w:r>
      <w:proofErr w:type="spellStart"/>
      <w:r>
        <w:rPr>
          <w:rFonts w:asciiTheme="minorHAnsi" w:hAnsiTheme="minorHAnsi" w:cstheme="minorHAnsi"/>
          <w:b/>
          <w:bCs/>
          <w:color w:val="003399"/>
          <w:sz w:val="22"/>
          <w:szCs w:val="22"/>
          <w:lang w:val="el"/>
        </w:rPr>
        <w:t>Gudrun</w:t>
      </w:r>
      <w:proofErr w:type="spellEnd"/>
      <w:r>
        <w:rPr>
          <w:rFonts w:asciiTheme="minorHAnsi" w:hAnsiTheme="minorHAnsi" w:cstheme="minorHAnsi"/>
          <w:b/>
          <w:bCs/>
          <w:color w:val="003399"/>
          <w:sz w:val="22"/>
          <w:szCs w:val="22"/>
          <w:lang w:val="el"/>
        </w:rPr>
        <w:t xml:space="preserve"> </w:t>
      </w:r>
      <w:proofErr w:type="spellStart"/>
      <w:r>
        <w:rPr>
          <w:rFonts w:asciiTheme="minorHAnsi" w:hAnsiTheme="minorHAnsi" w:cstheme="minorHAnsi"/>
          <w:b/>
          <w:bCs/>
          <w:color w:val="003399"/>
          <w:sz w:val="22"/>
          <w:szCs w:val="22"/>
          <w:lang w:val="el"/>
        </w:rPr>
        <w:t>Gorner</w:t>
      </w:r>
      <w:proofErr w:type="spellEnd"/>
      <w:r>
        <w:rPr>
          <w:rFonts w:asciiTheme="minorHAnsi" w:hAnsiTheme="minorHAnsi" w:cstheme="minorHAnsi"/>
          <w:b/>
          <w:bCs/>
          <w:color w:val="003399"/>
          <w:sz w:val="22"/>
          <w:szCs w:val="22"/>
          <w:lang w:val="el"/>
        </w:rPr>
        <w:t xml:space="preserve"> / </w:t>
      </w:r>
      <w:proofErr w:type="spellStart"/>
      <w:r>
        <w:rPr>
          <w:rFonts w:asciiTheme="minorHAnsi" w:hAnsiTheme="minorHAnsi" w:cstheme="minorHAnsi"/>
          <w:b/>
          <w:bCs/>
          <w:color w:val="003399"/>
          <w:sz w:val="22"/>
          <w:szCs w:val="22"/>
          <w:lang w:val="el"/>
        </w:rPr>
        <w:t>Samir</w:t>
      </w:r>
      <w:proofErr w:type="spellEnd"/>
      <w:r>
        <w:rPr>
          <w:rFonts w:asciiTheme="minorHAnsi" w:hAnsiTheme="minorHAnsi" w:cstheme="minorHAnsi"/>
          <w:b/>
          <w:bCs/>
          <w:color w:val="003399"/>
          <w:sz w:val="22"/>
          <w:szCs w:val="22"/>
          <w:lang w:val="el"/>
        </w:rPr>
        <w:t xml:space="preserve"> </w:t>
      </w:r>
      <w:proofErr w:type="spellStart"/>
      <w:r>
        <w:rPr>
          <w:rFonts w:asciiTheme="minorHAnsi" w:hAnsiTheme="minorHAnsi" w:cstheme="minorHAnsi"/>
          <w:b/>
          <w:bCs/>
          <w:color w:val="003399"/>
          <w:sz w:val="22"/>
          <w:szCs w:val="22"/>
          <w:lang w:val="el"/>
        </w:rPr>
        <w:t>Nadori</w:t>
      </w:r>
      <w:proofErr w:type="spellEnd"/>
      <w:r>
        <w:rPr>
          <w:rFonts w:asciiTheme="minorHAnsi" w:hAnsiTheme="minorHAnsi" w:cstheme="minorHAnsi"/>
          <w:b/>
          <w:bCs/>
          <w:color w:val="003399"/>
          <w:sz w:val="22"/>
          <w:szCs w:val="22"/>
          <w:lang w:val="el"/>
        </w:rPr>
        <w:t xml:space="preserve"> </w:t>
      </w:r>
      <w:r>
        <w:rPr>
          <w:rFonts w:asciiTheme="minorHAnsi" w:hAnsiTheme="minorHAnsi" w:cstheme="minorHAnsi"/>
          <w:color w:val="0000FF"/>
          <w:sz w:val="22"/>
          <w:szCs w:val="22"/>
          <w:lang w:val="el"/>
        </w:rPr>
        <w:br/>
      </w:r>
      <w:r>
        <w:rPr>
          <w:lang w:val="el"/>
        </w:rPr>
        <w:t xml:space="preserve">Γραφείο </w:t>
      </w:r>
      <w:r w:rsidR="005B00D7">
        <w:rPr>
          <w:lang w:val="el"/>
        </w:rPr>
        <w:t>Τ</w:t>
      </w:r>
      <w:r>
        <w:rPr>
          <w:lang w:val="el"/>
        </w:rPr>
        <w:t xml:space="preserve">ύπου της </w:t>
      </w:r>
      <w:r>
        <w:rPr>
          <w:rFonts w:asciiTheme="minorHAnsi" w:hAnsiTheme="minorHAnsi" w:cstheme="minorHAnsi"/>
          <w:color w:val="000000"/>
          <w:sz w:val="22"/>
          <w:szCs w:val="22"/>
          <w:lang w:val="el"/>
        </w:rPr>
        <w:t xml:space="preserve">United </w:t>
      </w:r>
      <w:proofErr w:type="spellStart"/>
      <w:r>
        <w:rPr>
          <w:rFonts w:asciiTheme="minorHAnsi" w:hAnsiTheme="minorHAnsi" w:cstheme="minorHAnsi"/>
          <w:color w:val="000000"/>
          <w:sz w:val="22"/>
          <w:szCs w:val="22"/>
          <w:lang w:val="el"/>
        </w:rPr>
        <w:t>Airlines</w:t>
      </w:r>
      <w:proofErr w:type="spellEnd"/>
      <w:r>
        <w:rPr>
          <w:rFonts w:asciiTheme="minorHAnsi" w:hAnsiTheme="minorHAnsi" w:cstheme="minorHAnsi"/>
          <w:color w:val="000000"/>
          <w:sz w:val="22"/>
          <w:szCs w:val="22"/>
          <w:lang w:val="el"/>
        </w:rPr>
        <w:t xml:space="preserve"> </w:t>
      </w:r>
      <w:r>
        <w:rPr>
          <w:rFonts w:asciiTheme="minorHAnsi" w:hAnsiTheme="minorHAnsi" w:cstheme="minorHAnsi"/>
          <w:color w:val="000000"/>
          <w:sz w:val="22"/>
          <w:szCs w:val="22"/>
          <w:shd w:val="clear" w:color="auto" w:fill="FFFFFF"/>
          <w:lang w:val="el"/>
        </w:rPr>
        <w:t>για Ευρώπη, Μέση Ανατολή, Αφρική και Ινδία</w:t>
      </w:r>
      <w:r>
        <w:rPr>
          <w:rFonts w:asciiTheme="minorHAnsi" w:hAnsiTheme="minorHAnsi" w:cstheme="minorHAnsi"/>
          <w:color w:val="000000"/>
          <w:sz w:val="22"/>
          <w:szCs w:val="22"/>
          <w:lang w:val="el"/>
        </w:rPr>
        <w:t xml:space="preserve"> </w:t>
      </w:r>
      <w:r>
        <w:rPr>
          <w:rFonts w:asciiTheme="minorHAnsi" w:hAnsiTheme="minorHAnsi" w:cstheme="minorHAnsi"/>
          <w:color w:val="000000"/>
          <w:sz w:val="22"/>
          <w:szCs w:val="22"/>
          <w:lang w:val="el"/>
        </w:rPr>
        <w:br/>
      </w:r>
      <w:proofErr w:type="spellStart"/>
      <w:r>
        <w:rPr>
          <w:rFonts w:asciiTheme="minorHAnsi" w:hAnsiTheme="minorHAnsi" w:cstheme="minorHAnsi"/>
          <w:color w:val="000000"/>
          <w:sz w:val="22"/>
          <w:szCs w:val="22"/>
          <w:lang w:val="el"/>
        </w:rPr>
        <w:t>Τηλ</w:t>
      </w:r>
      <w:proofErr w:type="spellEnd"/>
      <w:r>
        <w:rPr>
          <w:rFonts w:asciiTheme="minorHAnsi" w:hAnsiTheme="minorHAnsi" w:cstheme="minorHAnsi"/>
          <w:color w:val="000000"/>
          <w:sz w:val="22"/>
          <w:szCs w:val="22"/>
          <w:lang w:val="el"/>
        </w:rPr>
        <w:t xml:space="preserve">. +44 (0)20 8276 6305 </w:t>
      </w:r>
      <w:r>
        <w:rPr>
          <w:rFonts w:asciiTheme="minorHAnsi" w:hAnsiTheme="minorHAnsi" w:cstheme="minorHAnsi"/>
          <w:color w:val="0563C1" w:themeColor="hyperlink"/>
          <w:sz w:val="22"/>
          <w:szCs w:val="22"/>
          <w:lang w:val="el"/>
        </w:rPr>
        <w:br/>
      </w:r>
      <w:hyperlink r:id="rId13" w:history="1">
        <w:r>
          <w:rPr>
            <w:rStyle w:val="Hyperlink"/>
            <w:rFonts w:asciiTheme="minorHAnsi" w:hAnsiTheme="minorHAnsi" w:cstheme="minorHAnsi"/>
            <w:sz w:val="22"/>
            <w:szCs w:val="22"/>
            <w:lang w:val="el"/>
          </w:rPr>
          <w:t>gudrun.gorner@united.com</w:t>
        </w:r>
      </w:hyperlink>
      <w:r>
        <w:rPr>
          <w:rFonts w:asciiTheme="minorHAnsi" w:hAnsiTheme="minorHAnsi" w:cstheme="minorHAnsi"/>
          <w:color w:val="0000FF"/>
          <w:sz w:val="22"/>
          <w:szCs w:val="22"/>
          <w:lang w:val="el"/>
        </w:rPr>
        <w:br/>
      </w:r>
      <w:hyperlink r:id="rId14" w:history="1">
        <w:r>
          <w:rPr>
            <w:rStyle w:val="Hyperlink"/>
            <w:rFonts w:asciiTheme="minorHAnsi" w:hAnsiTheme="minorHAnsi" w:cstheme="minorHAnsi"/>
            <w:sz w:val="22"/>
            <w:szCs w:val="22"/>
            <w:lang w:val="el"/>
          </w:rPr>
          <w:t>samir.nadori@united.com</w:t>
        </w:r>
      </w:hyperlink>
      <w:r>
        <w:rPr>
          <w:rFonts w:asciiTheme="minorHAnsi" w:hAnsiTheme="minorHAnsi" w:cstheme="minorHAnsi"/>
          <w:color w:val="0000FF"/>
          <w:sz w:val="22"/>
          <w:szCs w:val="22"/>
          <w:lang w:val="el"/>
        </w:rPr>
        <w:br/>
      </w:r>
      <w:hyperlink r:id="rId15" w:history="1">
        <w:r>
          <w:rPr>
            <w:rFonts w:asciiTheme="minorHAnsi" w:hAnsiTheme="minorHAnsi" w:cstheme="minorHAnsi"/>
            <w:color w:val="0000FF"/>
            <w:sz w:val="22"/>
            <w:szCs w:val="22"/>
            <w:u w:val="single"/>
            <w:lang w:val="el"/>
          </w:rPr>
          <w:t>united.com</w:t>
        </w:r>
      </w:hyperlink>
      <w:r>
        <w:rPr>
          <w:rFonts w:asciiTheme="minorHAnsi" w:hAnsiTheme="minorHAnsi" w:cstheme="minorHAnsi"/>
          <w:color w:val="0000FF"/>
          <w:sz w:val="22"/>
          <w:szCs w:val="22"/>
          <w:lang w:val="el"/>
        </w:rPr>
        <w:t xml:space="preserve"> </w:t>
      </w:r>
    </w:p>
    <w:sectPr w:rsidR="00C039C2" w:rsidRPr="005B00D7" w:rsidSect="00024FDB">
      <w:headerReference w:type="default" r:id="rId16"/>
      <w:headerReference w:type="first" r:id="rId17"/>
      <w:pgSz w:w="12240" w:h="15840"/>
      <w:pgMar w:top="1298" w:right="1298" w:bottom="720" w:left="1298" w:header="578" w:footer="5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5484D" w14:textId="77777777" w:rsidR="002E2DA3" w:rsidRDefault="002E2DA3">
      <w:r>
        <w:separator/>
      </w:r>
    </w:p>
  </w:endnote>
  <w:endnote w:type="continuationSeparator" w:id="0">
    <w:p w14:paraId="6251ABF0" w14:textId="77777777" w:rsidR="002E2DA3" w:rsidRDefault="002E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D94F6" w14:textId="77777777" w:rsidR="002E2DA3" w:rsidRDefault="002E2DA3">
      <w:r>
        <w:separator/>
      </w:r>
    </w:p>
  </w:footnote>
  <w:footnote w:type="continuationSeparator" w:id="0">
    <w:p w14:paraId="5E09594D" w14:textId="77777777" w:rsidR="002E2DA3" w:rsidRDefault="002E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4F0E" w14:textId="3B9130E2" w:rsidR="009630FD" w:rsidRPr="00B002AE" w:rsidRDefault="00BE7BEA" w:rsidP="00016FE2">
    <w:pPr>
      <w:shd w:val="clear" w:color="auto" w:fill="FFFFFF" w:themeFill="background1"/>
      <w:spacing w:after="150"/>
      <w:rPr>
        <w:rFonts w:asciiTheme="minorHAnsi" w:hAnsiTheme="minorHAnsi" w:cstheme="minorHAnsi"/>
        <w:sz w:val="22"/>
        <w:szCs w:val="22"/>
        <w:lang w:val="el-GR"/>
      </w:rPr>
    </w:pPr>
    <w:r>
      <w:rPr>
        <w:rFonts w:asciiTheme="minorHAnsi" w:hAnsiTheme="minorHAnsi" w:cstheme="minorHAnsi"/>
        <w:sz w:val="22"/>
        <w:szCs w:val="22"/>
        <w:lang w:val="el"/>
      </w:rPr>
      <w:t xml:space="preserve">Επέκταση των εποχικών υπηρεσιών της United Airlines από Αθήνα προς ΗΠΑ για το 2025 / Σελίδα </w:t>
    </w:r>
    <w:r>
      <w:rPr>
        <w:rFonts w:asciiTheme="minorHAnsi" w:hAnsiTheme="minorHAnsi" w:cstheme="minorHAnsi"/>
        <w:sz w:val="22"/>
        <w:szCs w:val="22"/>
        <w:lang w:val="el"/>
      </w:rPr>
      <w:fldChar w:fldCharType="begin"/>
    </w:r>
    <w:r>
      <w:rPr>
        <w:rFonts w:asciiTheme="minorHAnsi" w:hAnsiTheme="minorHAnsi" w:cstheme="minorHAnsi"/>
        <w:sz w:val="22"/>
        <w:szCs w:val="22"/>
        <w:lang w:val="el"/>
      </w:rPr>
      <w:instrText xml:space="preserve"> PAGE   \* MERGEFORMAT </w:instrText>
    </w:r>
    <w:r>
      <w:rPr>
        <w:rFonts w:asciiTheme="minorHAnsi" w:hAnsiTheme="minorHAnsi" w:cstheme="minorHAnsi"/>
        <w:sz w:val="22"/>
        <w:szCs w:val="22"/>
        <w:lang w:val="el"/>
      </w:rPr>
      <w:fldChar w:fldCharType="separate"/>
    </w:r>
    <w:r>
      <w:rPr>
        <w:rFonts w:asciiTheme="minorHAnsi" w:hAnsiTheme="minorHAnsi" w:cstheme="minorHAnsi"/>
        <w:sz w:val="22"/>
        <w:szCs w:val="22"/>
        <w:lang w:val="el"/>
      </w:rPr>
      <w:t>2</w:t>
    </w:r>
    <w:r>
      <w:rPr>
        <w:rFonts w:asciiTheme="minorHAnsi" w:hAnsiTheme="minorHAnsi" w:cstheme="minorHAnsi"/>
        <w:sz w:val="22"/>
        <w:szCs w:val="22"/>
        <w:lang w:val="el"/>
      </w:rPr>
      <w:fldChar w:fldCharType="end"/>
    </w:r>
  </w:p>
  <w:p w14:paraId="0F7CB3DD" w14:textId="77777777" w:rsidR="009C0357" w:rsidRPr="00B002AE" w:rsidRDefault="009C0357" w:rsidP="009630FD">
    <w:pPr>
      <w:pStyle w:val="Header"/>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19C7E" w14:textId="77777777" w:rsidR="009C0357" w:rsidRPr="00B002AE" w:rsidRDefault="00BE7BEA" w:rsidP="001F1D36">
    <w:pPr>
      <w:pStyle w:val="Header"/>
      <w:tabs>
        <w:tab w:val="clear" w:pos="9360"/>
      </w:tabs>
      <w:ind w:left="-288"/>
      <w:rPr>
        <w:noProof/>
        <w:lang w:val="el-GR"/>
      </w:rPr>
    </w:pPr>
    <w:r>
      <w:rPr>
        <w:noProof/>
        <w:lang w:val="el"/>
      </w:rPr>
      <w:drawing>
        <wp:anchor distT="0" distB="0" distL="114300" distR="114300" simplePos="0" relativeHeight="251658240" behindDoc="1" locked="0" layoutInCell="1" allowOverlap="1" wp14:anchorId="1F6983A0" wp14:editId="2DEB53D0">
          <wp:simplePos x="0" y="0"/>
          <wp:positionH relativeFrom="column">
            <wp:posOffset>4143633</wp:posOffset>
          </wp:positionH>
          <wp:positionV relativeFrom="paragraph">
            <wp:posOffset>9868</wp:posOffset>
          </wp:positionV>
          <wp:extent cx="2186305" cy="1028700"/>
          <wp:effectExtent l="0" t="0" r="4445" b="0"/>
          <wp:wrapTight wrapText="bothSides">
            <wp:wrapPolygon edited="0">
              <wp:start x="0" y="0"/>
              <wp:lineTo x="0" y="21200"/>
              <wp:lineTo x="21456" y="21200"/>
              <wp:lineTo x="21456" y="0"/>
              <wp:lineTo x="0" y="0"/>
            </wp:wrapPolygon>
          </wp:wrapTight>
          <wp:docPr id="1140038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3890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630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l"/>
      </w:rPr>
      <w:t xml:space="preserve">                          </w:t>
    </w:r>
  </w:p>
  <w:p w14:paraId="374D50D6" w14:textId="77777777" w:rsidR="009630FD" w:rsidRPr="00B002AE" w:rsidRDefault="00BE7BEA" w:rsidP="009630FD">
    <w:pPr>
      <w:tabs>
        <w:tab w:val="center" w:pos="4680"/>
      </w:tabs>
      <w:ind w:left="-288"/>
      <w:rPr>
        <w:rFonts w:asciiTheme="minorHAnsi" w:hAnsiTheme="minorHAnsi" w:cstheme="minorHAnsi"/>
        <w:b/>
        <w:bCs/>
        <w:color w:val="000000"/>
        <w:sz w:val="40"/>
        <w:szCs w:val="40"/>
        <w:lang w:val="el-GR"/>
      </w:rPr>
    </w:pPr>
    <w:bookmarkStart w:id="14" w:name="_Hlk134784858"/>
    <w:r>
      <w:rPr>
        <w:rFonts w:asciiTheme="minorHAnsi" w:hAnsiTheme="minorHAnsi" w:cstheme="minorHAnsi"/>
        <w:b/>
        <w:bCs/>
        <w:color w:val="000000"/>
        <w:sz w:val="40"/>
        <w:szCs w:val="40"/>
        <w:lang w:val="el"/>
      </w:rPr>
      <w:t>Δελτίο τύπου</w:t>
    </w:r>
  </w:p>
  <w:p w14:paraId="2C22EB06" w14:textId="77777777" w:rsidR="009630FD" w:rsidRPr="00B002AE" w:rsidRDefault="009630FD" w:rsidP="009630FD">
    <w:pPr>
      <w:tabs>
        <w:tab w:val="center" w:pos="4680"/>
      </w:tabs>
      <w:ind w:left="-288"/>
      <w:rPr>
        <w:rFonts w:asciiTheme="minorHAnsi" w:hAnsiTheme="minorHAnsi" w:cstheme="minorHAnsi"/>
        <w:color w:val="000000"/>
        <w:sz w:val="20"/>
        <w:lang w:val="el-GR"/>
      </w:rPr>
    </w:pPr>
  </w:p>
  <w:p w14:paraId="529F1162" w14:textId="77777777" w:rsidR="00C54329" w:rsidRPr="00B002AE" w:rsidRDefault="00BE7BEA" w:rsidP="009630FD">
    <w:pPr>
      <w:tabs>
        <w:tab w:val="center" w:pos="4680"/>
      </w:tabs>
      <w:ind w:left="-288"/>
      <w:rPr>
        <w:rFonts w:asciiTheme="minorHAnsi" w:hAnsiTheme="minorHAnsi" w:cstheme="minorHAnsi"/>
        <w:b/>
        <w:bCs/>
        <w:color w:val="000000"/>
        <w:sz w:val="22"/>
        <w:szCs w:val="22"/>
        <w:lang w:val="el-GR"/>
      </w:rPr>
    </w:pPr>
    <w:r>
      <w:rPr>
        <w:rFonts w:asciiTheme="minorHAnsi" w:hAnsiTheme="minorHAnsi" w:cstheme="minorHAnsi"/>
        <w:b/>
        <w:bCs/>
        <w:color w:val="000000"/>
        <w:sz w:val="22"/>
        <w:szCs w:val="22"/>
        <w:lang w:val="el"/>
      </w:rPr>
      <w:t xml:space="preserve">United Airlines </w:t>
    </w:r>
  </w:p>
  <w:p w14:paraId="3B6AAC07" w14:textId="77777777" w:rsidR="00224784" w:rsidRPr="00B002AE" w:rsidRDefault="00BE7BEA" w:rsidP="009630FD">
    <w:pPr>
      <w:tabs>
        <w:tab w:val="center" w:pos="4680"/>
      </w:tabs>
      <w:ind w:left="-288"/>
      <w:rPr>
        <w:rFonts w:asciiTheme="minorHAnsi" w:hAnsiTheme="minorHAnsi" w:cstheme="minorHAnsi"/>
        <w:color w:val="0000FF"/>
        <w:sz w:val="20"/>
        <w:u w:val="single"/>
        <w:lang w:val="el"/>
      </w:rPr>
    </w:pPr>
    <w:r>
      <w:rPr>
        <w:rFonts w:asciiTheme="minorHAnsi" w:hAnsiTheme="minorHAnsi" w:cstheme="minorHAnsi"/>
        <w:b/>
        <w:bCs/>
        <w:color w:val="000000"/>
        <w:sz w:val="22"/>
        <w:szCs w:val="22"/>
        <w:shd w:val="clear" w:color="auto" w:fill="FFFFFF"/>
        <w:lang w:val="el"/>
      </w:rPr>
      <w:t>Γραφείο τύπου για Ευρώπη, Μέση Ανατολή, Αφρική και Ινδία</w:t>
    </w:r>
    <w:r>
      <w:rPr>
        <w:rFonts w:asciiTheme="minorHAnsi" w:hAnsiTheme="minorHAnsi" w:cstheme="minorHAnsi"/>
        <w:color w:val="000000"/>
        <w:sz w:val="20"/>
        <w:lang w:val="el"/>
      </w:rPr>
      <w:t xml:space="preserve"> </w:t>
    </w:r>
    <w:r>
      <w:rPr>
        <w:rFonts w:asciiTheme="minorHAnsi" w:hAnsiTheme="minorHAnsi" w:cstheme="minorHAnsi"/>
        <w:color w:val="000000"/>
        <w:sz w:val="20"/>
        <w:lang w:val="el"/>
      </w:rPr>
      <w:br/>
    </w:r>
    <w:proofErr w:type="spellStart"/>
    <w:r>
      <w:rPr>
        <w:rFonts w:asciiTheme="minorHAnsi" w:hAnsiTheme="minorHAnsi" w:cstheme="minorHAnsi"/>
        <w:color w:val="000000"/>
        <w:sz w:val="20"/>
        <w:lang w:val="el"/>
      </w:rPr>
      <w:t>Τηλ</w:t>
    </w:r>
    <w:proofErr w:type="spellEnd"/>
    <w:r>
      <w:rPr>
        <w:rFonts w:asciiTheme="minorHAnsi" w:hAnsiTheme="minorHAnsi" w:cstheme="minorHAnsi"/>
        <w:color w:val="000000"/>
        <w:sz w:val="20"/>
        <w:lang w:val="el"/>
      </w:rPr>
      <w:t xml:space="preserve">. +44 (0)20 8276 6305 </w:t>
    </w:r>
    <w:r>
      <w:rPr>
        <w:rFonts w:asciiTheme="minorHAnsi" w:hAnsiTheme="minorHAnsi" w:cstheme="minorHAnsi"/>
        <w:color w:val="000000"/>
        <w:sz w:val="20"/>
        <w:lang w:val="el"/>
      </w:rPr>
      <w:br/>
    </w:r>
    <w:hyperlink r:id="rId2" w:history="1">
      <w:r>
        <w:rPr>
          <w:rFonts w:asciiTheme="minorHAnsi" w:hAnsiTheme="minorHAnsi" w:cstheme="minorHAnsi"/>
          <w:color w:val="0000FF"/>
          <w:sz w:val="20"/>
          <w:u w:val="single"/>
          <w:lang w:val="el"/>
        </w:rPr>
        <w:t>gudrun.gorner@united.com</w:t>
      </w:r>
    </w:hyperlink>
  </w:p>
  <w:p w14:paraId="065650B4" w14:textId="77777777" w:rsidR="009630FD" w:rsidRPr="00B002AE" w:rsidRDefault="00BE7BEA" w:rsidP="009630FD">
    <w:pPr>
      <w:tabs>
        <w:tab w:val="center" w:pos="4680"/>
      </w:tabs>
      <w:ind w:left="-288"/>
      <w:rPr>
        <w:rFonts w:asciiTheme="minorHAnsi" w:hAnsiTheme="minorHAnsi" w:cstheme="minorHAnsi"/>
        <w:noProof/>
        <w:lang w:val="el"/>
      </w:rPr>
    </w:pPr>
    <w:r>
      <w:rPr>
        <w:rFonts w:asciiTheme="minorHAnsi" w:hAnsiTheme="minorHAnsi" w:cstheme="minorHAnsi"/>
        <w:color w:val="0000FF"/>
        <w:sz w:val="20"/>
        <w:u w:val="single"/>
        <w:lang w:val="el"/>
      </w:rPr>
      <w:t>samir.nadori@united.com</w:t>
    </w:r>
    <w:r>
      <w:rPr>
        <w:rFonts w:asciiTheme="minorHAnsi" w:hAnsiTheme="minorHAnsi" w:cstheme="minorHAnsi"/>
        <w:noProof/>
        <w:lang w:val="el"/>
      </w:rPr>
      <w:t xml:space="preserve">                      </w:t>
    </w:r>
    <w:bookmarkEnd w:id="14"/>
    <w:r>
      <w:rPr>
        <w:rFonts w:asciiTheme="minorHAnsi" w:hAnsiTheme="minorHAnsi" w:cstheme="minorHAnsi"/>
        <w:noProof/>
        <w:lang w:val="el"/>
      </w:rPr>
      <w:t xml:space="preserve">  </w:t>
    </w:r>
  </w:p>
  <w:p w14:paraId="3862B9CC" w14:textId="77777777" w:rsidR="00D7349F" w:rsidRPr="00B002AE" w:rsidRDefault="00D7349F">
    <w:pPr>
      <w:pStyle w:val="Header"/>
      <w:rPr>
        <w:lang w:val="e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69AB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52A77"/>
    <w:multiLevelType w:val="hybridMultilevel"/>
    <w:tmpl w:val="81BED196"/>
    <w:lvl w:ilvl="0" w:tplc="EB28F9DC">
      <w:start w:val="1"/>
      <w:numFmt w:val="bullet"/>
      <w:lvlText w:val=""/>
      <w:lvlJc w:val="left"/>
      <w:pPr>
        <w:ind w:left="720" w:hanging="360"/>
      </w:pPr>
      <w:rPr>
        <w:rFonts w:ascii="Symbol" w:hAnsi="Symbol" w:hint="default"/>
      </w:rPr>
    </w:lvl>
    <w:lvl w:ilvl="1" w:tplc="2E98CC3A" w:tentative="1">
      <w:start w:val="1"/>
      <w:numFmt w:val="bullet"/>
      <w:lvlText w:val="o"/>
      <w:lvlJc w:val="left"/>
      <w:pPr>
        <w:ind w:left="1440" w:hanging="360"/>
      </w:pPr>
      <w:rPr>
        <w:rFonts w:ascii="Courier New" w:hAnsi="Courier New" w:cs="Courier New" w:hint="default"/>
      </w:rPr>
    </w:lvl>
    <w:lvl w:ilvl="2" w:tplc="5B204374" w:tentative="1">
      <w:start w:val="1"/>
      <w:numFmt w:val="bullet"/>
      <w:lvlText w:val=""/>
      <w:lvlJc w:val="left"/>
      <w:pPr>
        <w:ind w:left="2160" w:hanging="360"/>
      </w:pPr>
      <w:rPr>
        <w:rFonts w:ascii="Wingdings" w:hAnsi="Wingdings" w:hint="default"/>
      </w:rPr>
    </w:lvl>
    <w:lvl w:ilvl="3" w:tplc="09706166" w:tentative="1">
      <w:start w:val="1"/>
      <w:numFmt w:val="bullet"/>
      <w:lvlText w:val=""/>
      <w:lvlJc w:val="left"/>
      <w:pPr>
        <w:ind w:left="2880" w:hanging="360"/>
      </w:pPr>
      <w:rPr>
        <w:rFonts w:ascii="Symbol" w:hAnsi="Symbol" w:hint="default"/>
      </w:rPr>
    </w:lvl>
    <w:lvl w:ilvl="4" w:tplc="E71229F6" w:tentative="1">
      <w:start w:val="1"/>
      <w:numFmt w:val="bullet"/>
      <w:lvlText w:val="o"/>
      <w:lvlJc w:val="left"/>
      <w:pPr>
        <w:ind w:left="3600" w:hanging="360"/>
      </w:pPr>
      <w:rPr>
        <w:rFonts w:ascii="Courier New" w:hAnsi="Courier New" w:cs="Courier New" w:hint="default"/>
      </w:rPr>
    </w:lvl>
    <w:lvl w:ilvl="5" w:tplc="1772B190" w:tentative="1">
      <w:start w:val="1"/>
      <w:numFmt w:val="bullet"/>
      <w:lvlText w:val=""/>
      <w:lvlJc w:val="left"/>
      <w:pPr>
        <w:ind w:left="4320" w:hanging="360"/>
      </w:pPr>
      <w:rPr>
        <w:rFonts w:ascii="Wingdings" w:hAnsi="Wingdings" w:hint="default"/>
      </w:rPr>
    </w:lvl>
    <w:lvl w:ilvl="6" w:tplc="676ADA5A" w:tentative="1">
      <w:start w:val="1"/>
      <w:numFmt w:val="bullet"/>
      <w:lvlText w:val=""/>
      <w:lvlJc w:val="left"/>
      <w:pPr>
        <w:ind w:left="5040" w:hanging="360"/>
      </w:pPr>
      <w:rPr>
        <w:rFonts w:ascii="Symbol" w:hAnsi="Symbol" w:hint="default"/>
      </w:rPr>
    </w:lvl>
    <w:lvl w:ilvl="7" w:tplc="558676A6" w:tentative="1">
      <w:start w:val="1"/>
      <w:numFmt w:val="bullet"/>
      <w:lvlText w:val="o"/>
      <w:lvlJc w:val="left"/>
      <w:pPr>
        <w:ind w:left="5760" w:hanging="360"/>
      </w:pPr>
      <w:rPr>
        <w:rFonts w:ascii="Courier New" w:hAnsi="Courier New" w:cs="Courier New" w:hint="default"/>
      </w:rPr>
    </w:lvl>
    <w:lvl w:ilvl="8" w:tplc="57908590" w:tentative="1">
      <w:start w:val="1"/>
      <w:numFmt w:val="bullet"/>
      <w:lvlText w:val=""/>
      <w:lvlJc w:val="left"/>
      <w:pPr>
        <w:ind w:left="6480" w:hanging="360"/>
      </w:pPr>
      <w:rPr>
        <w:rFonts w:ascii="Wingdings" w:hAnsi="Wingdings" w:hint="default"/>
      </w:rPr>
    </w:lvl>
  </w:abstractNum>
  <w:abstractNum w:abstractNumId="2" w15:restartNumberingAfterBreak="0">
    <w:nsid w:val="0ECA7C52"/>
    <w:multiLevelType w:val="hybridMultilevel"/>
    <w:tmpl w:val="702A5478"/>
    <w:lvl w:ilvl="0" w:tplc="C2CEEA50">
      <w:start w:val="1"/>
      <w:numFmt w:val="bullet"/>
      <w:lvlText w:val=""/>
      <w:lvlJc w:val="left"/>
      <w:pPr>
        <w:ind w:left="1800" w:hanging="360"/>
      </w:pPr>
      <w:rPr>
        <w:rFonts w:ascii="Symbol" w:hAnsi="Symbol" w:hint="default"/>
      </w:rPr>
    </w:lvl>
    <w:lvl w:ilvl="1" w:tplc="C7A47DE0" w:tentative="1">
      <w:start w:val="1"/>
      <w:numFmt w:val="bullet"/>
      <w:lvlText w:val="o"/>
      <w:lvlJc w:val="left"/>
      <w:pPr>
        <w:ind w:left="2520" w:hanging="360"/>
      </w:pPr>
      <w:rPr>
        <w:rFonts w:ascii="Courier New" w:hAnsi="Courier New" w:cs="Courier New" w:hint="default"/>
      </w:rPr>
    </w:lvl>
    <w:lvl w:ilvl="2" w:tplc="9502F63E" w:tentative="1">
      <w:start w:val="1"/>
      <w:numFmt w:val="bullet"/>
      <w:lvlText w:val=""/>
      <w:lvlJc w:val="left"/>
      <w:pPr>
        <w:ind w:left="3240" w:hanging="360"/>
      </w:pPr>
      <w:rPr>
        <w:rFonts w:ascii="Wingdings" w:hAnsi="Wingdings" w:hint="default"/>
      </w:rPr>
    </w:lvl>
    <w:lvl w:ilvl="3" w:tplc="53B4795C" w:tentative="1">
      <w:start w:val="1"/>
      <w:numFmt w:val="bullet"/>
      <w:lvlText w:val=""/>
      <w:lvlJc w:val="left"/>
      <w:pPr>
        <w:ind w:left="3960" w:hanging="360"/>
      </w:pPr>
      <w:rPr>
        <w:rFonts w:ascii="Symbol" w:hAnsi="Symbol" w:hint="default"/>
      </w:rPr>
    </w:lvl>
    <w:lvl w:ilvl="4" w:tplc="2952A2E0" w:tentative="1">
      <w:start w:val="1"/>
      <w:numFmt w:val="bullet"/>
      <w:lvlText w:val="o"/>
      <w:lvlJc w:val="left"/>
      <w:pPr>
        <w:ind w:left="4680" w:hanging="360"/>
      </w:pPr>
      <w:rPr>
        <w:rFonts w:ascii="Courier New" w:hAnsi="Courier New" w:cs="Courier New" w:hint="default"/>
      </w:rPr>
    </w:lvl>
    <w:lvl w:ilvl="5" w:tplc="F356AB1A" w:tentative="1">
      <w:start w:val="1"/>
      <w:numFmt w:val="bullet"/>
      <w:lvlText w:val=""/>
      <w:lvlJc w:val="left"/>
      <w:pPr>
        <w:ind w:left="5400" w:hanging="360"/>
      </w:pPr>
      <w:rPr>
        <w:rFonts w:ascii="Wingdings" w:hAnsi="Wingdings" w:hint="default"/>
      </w:rPr>
    </w:lvl>
    <w:lvl w:ilvl="6" w:tplc="7A00DF48" w:tentative="1">
      <w:start w:val="1"/>
      <w:numFmt w:val="bullet"/>
      <w:lvlText w:val=""/>
      <w:lvlJc w:val="left"/>
      <w:pPr>
        <w:ind w:left="6120" w:hanging="360"/>
      </w:pPr>
      <w:rPr>
        <w:rFonts w:ascii="Symbol" w:hAnsi="Symbol" w:hint="default"/>
      </w:rPr>
    </w:lvl>
    <w:lvl w:ilvl="7" w:tplc="7F5C4DD2" w:tentative="1">
      <w:start w:val="1"/>
      <w:numFmt w:val="bullet"/>
      <w:lvlText w:val="o"/>
      <w:lvlJc w:val="left"/>
      <w:pPr>
        <w:ind w:left="6840" w:hanging="360"/>
      </w:pPr>
      <w:rPr>
        <w:rFonts w:ascii="Courier New" w:hAnsi="Courier New" w:cs="Courier New" w:hint="default"/>
      </w:rPr>
    </w:lvl>
    <w:lvl w:ilvl="8" w:tplc="CA2ED248" w:tentative="1">
      <w:start w:val="1"/>
      <w:numFmt w:val="bullet"/>
      <w:lvlText w:val=""/>
      <w:lvlJc w:val="left"/>
      <w:pPr>
        <w:ind w:left="7560" w:hanging="360"/>
      </w:pPr>
      <w:rPr>
        <w:rFonts w:ascii="Wingdings" w:hAnsi="Wingdings" w:hint="default"/>
      </w:rPr>
    </w:lvl>
  </w:abstractNum>
  <w:abstractNum w:abstractNumId="3" w15:restartNumberingAfterBreak="0">
    <w:nsid w:val="1810593E"/>
    <w:multiLevelType w:val="multilevel"/>
    <w:tmpl w:val="B9266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447002"/>
    <w:multiLevelType w:val="multilevel"/>
    <w:tmpl w:val="9DBA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D3380E"/>
    <w:multiLevelType w:val="hybridMultilevel"/>
    <w:tmpl w:val="B23A0C54"/>
    <w:lvl w:ilvl="0" w:tplc="B7F81414">
      <w:start w:val="1"/>
      <w:numFmt w:val="bullet"/>
      <w:lvlText w:val=""/>
      <w:lvlJc w:val="left"/>
      <w:pPr>
        <w:ind w:left="720" w:hanging="360"/>
      </w:pPr>
      <w:rPr>
        <w:rFonts w:ascii="Symbol" w:hAnsi="Symbol" w:hint="default"/>
      </w:rPr>
    </w:lvl>
    <w:lvl w:ilvl="1" w:tplc="ABF8B8EE">
      <w:start w:val="1"/>
      <w:numFmt w:val="bullet"/>
      <w:lvlText w:val="o"/>
      <w:lvlJc w:val="left"/>
      <w:pPr>
        <w:ind w:left="1440" w:hanging="360"/>
      </w:pPr>
      <w:rPr>
        <w:rFonts w:ascii="Courier New" w:hAnsi="Courier New" w:cs="Courier New" w:hint="default"/>
      </w:rPr>
    </w:lvl>
    <w:lvl w:ilvl="2" w:tplc="FEEEBA32">
      <w:start w:val="1"/>
      <w:numFmt w:val="bullet"/>
      <w:lvlText w:val=""/>
      <w:lvlJc w:val="left"/>
      <w:pPr>
        <w:ind w:left="2160" w:hanging="360"/>
      </w:pPr>
      <w:rPr>
        <w:rFonts w:ascii="Wingdings" w:hAnsi="Wingdings" w:hint="default"/>
      </w:rPr>
    </w:lvl>
    <w:lvl w:ilvl="3" w:tplc="898AE02E">
      <w:start w:val="1"/>
      <w:numFmt w:val="bullet"/>
      <w:lvlText w:val=""/>
      <w:lvlJc w:val="left"/>
      <w:pPr>
        <w:ind w:left="2880" w:hanging="360"/>
      </w:pPr>
      <w:rPr>
        <w:rFonts w:ascii="Symbol" w:hAnsi="Symbol" w:hint="default"/>
      </w:rPr>
    </w:lvl>
    <w:lvl w:ilvl="4" w:tplc="CDBEAA52">
      <w:start w:val="1"/>
      <w:numFmt w:val="bullet"/>
      <w:lvlText w:val="o"/>
      <w:lvlJc w:val="left"/>
      <w:pPr>
        <w:ind w:left="3600" w:hanging="360"/>
      </w:pPr>
      <w:rPr>
        <w:rFonts w:ascii="Courier New" w:hAnsi="Courier New" w:cs="Courier New" w:hint="default"/>
      </w:rPr>
    </w:lvl>
    <w:lvl w:ilvl="5" w:tplc="A1525D1A">
      <w:start w:val="1"/>
      <w:numFmt w:val="bullet"/>
      <w:lvlText w:val=""/>
      <w:lvlJc w:val="left"/>
      <w:pPr>
        <w:ind w:left="4320" w:hanging="360"/>
      </w:pPr>
      <w:rPr>
        <w:rFonts w:ascii="Wingdings" w:hAnsi="Wingdings" w:hint="default"/>
      </w:rPr>
    </w:lvl>
    <w:lvl w:ilvl="6" w:tplc="0E0895D0">
      <w:start w:val="1"/>
      <w:numFmt w:val="bullet"/>
      <w:lvlText w:val=""/>
      <w:lvlJc w:val="left"/>
      <w:pPr>
        <w:ind w:left="5040" w:hanging="360"/>
      </w:pPr>
      <w:rPr>
        <w:rFonts w:ascii="Symbol" w:hAnsi="Symbol" w:hint="default"/>
      </w:rPr>
    </w:lvl>
    <w:lvl w:ilvl="7" w:tplc="CAC09C0E">
      <w:start w:val="1"/>
      <w:numFmt w:val="bullet"/>
      <w:lvlText w:val="o"/>
      <w:lvlJc w:val="left"/>
      <w:pPr>
        <w:ind w:left="5760" w:hanging="360"/>
      </w:pPr>
      <w:rPr>
        <w:rFonts w:ascii="Courier New" w:hAnsi="Courier New" w:cs="Courier New" w:hint="default"/>
      </w:rPr>
    </w:lvl>
    <w:lvl w:ilvl="8" w:tplc="4E047BD8">
      <w:start w:val="1"/>
      <w:numFmt w:val="bullet"/>
      <w:lvlText w:val=""/>
      <w:lvlJc w:val="left"/>
      <w:pPr>
        <w:ind w:left="6480" w:hanging="360"/>
      </w:pPr>
      <w:rPr>
        <w:rFonts w:ascii="Wingdings" w:hAnsi="Wingdings" w:hint="default"/>
      </w:rPr>
    </w:lvl>
  </w:abstractNum>
  <w:abstractNum w:abstractNumId="6" w15:restartNumberingAfterBreak="0">
    <w:nsid w:val="32300727"/>
    <w:multiLevelType w:val="hybridMultilevel"/>
    <w:tmpl w:val="354E699A"/>
    <w:lvl w:ilvl="0" w:tplc="C3EE1CF6">
      <w:start w:val="1"/>
      <w:numFmt w:val="bullet"/>
      <w:lvlText w:val=""/>
      <w:lvlJc w:val="left"/>
      <w:pPr>
        <w:ind w:left="1800" w:hanging="360"/>
      </w:pPr>
      <w:rPr>
        <w:rFonts w:ascii="Symbol" w:hAnsi="Symbol" w:hint="default"/>
      </w:rPr>
    </w:lvl>
    <w:lvl w:ilvl="1" w:tplc="6DEC5CC0" w:tentative="1">
      <w:start w:val="1"/>
      <w:numFmt w:val="bullet"/>
      <w:lvlText w:val="o"/>
      <w:lvlJc w:val="left"/>
      <w:pPr>
        <w:ind w:left="2520" w:hanging="360"/>
      </w:pPr>
      <w:rPr>
        <w:rFonts w:ascii="Courier New" w:hAnsi="Courier New" w:cs="Courier New" w:hint="default"/>
      </w:rPr>
    </w:lvl>
    <w:lvl w:ilvl="2" w:tplc="BF70DD8A" w:tentative="1">
      <w:start w:val="1"/>
      <w:numFmt w:val="bullet"/>
      <w:lvlText w:val=""/>
      <w:lvlJc w:val="left"/>
      <w:pPr>
        <w:ind w:left="3240" w:hanging="360"/>
      </w:pPr>
      <w:rPr>
        <w:rFonts w:ascii="Wingdings" w:hAnsi="Wingdings" w:hint="default"/>
      </w:rPr>
    </w:lvl>
    <w:lvl w:ilvl="3" w:tplc="B8E48238" w:tentative="1">
      <w:start w:val="1"/>
      <w:numFmt w:val="bullet"/>
      <w:lvlText w:val=""/>
      <w:lvlJc w:val="left"/>
      <w:pPr>
        <w:ind w:left="3960" w:hanging="360"/>
      </w:pPr>
      <w:rPr>
        <w:rFonts w:ascii="Symbol" w:hAnsi="Symbol" w:hint="default"/>
      </w:rPr>
    </w:lvl>
    <w:lvl w:ilvl="4" w:tplc="1D162B10" w:tentative="1">
      <w:start w:val="1"/>
      <w:numFmt w:val="bullet"/>
      <w:lvlText w:val="o"/>
      <w:lvlJc w:val="left"/>
      <w:pPr>
        <w:ind w:left="4680" w:hanging="360"/>
      </w:pPr>
      <w:rPr>
        <w:rFonts w:ascii="Courier New" w:hAnsi="Courier New" w:cs="Courier New" w:hint="default"/>
      </w:rPr>
    </w:lvl>
    <w:lvl w:ilvl="5" w:tplc="4B5802B2" w:tentative="1">
      <w:start w:val="1"/>
      <w:numFmt w:val="bullet"/>
      <w:lvlText w:val=""/>
      <w:lvlJc w:val="left"/>
      <w:pPr>
        <w:ind w:left="5400" w:hanging="360"/>
      </w:pPr>
      <w:rPr>
        <w:rFonts w:ascii="Wingdings" w:hAnsi="Wingdings" w:hint="default"/>
      </w:rPr>
    </w:lvl>
    <w:lvl w:ilvl="6" w:tplc="A5789C9A" w:tentative="1">
      <w:start w:val="1"/>
      <w:numFmt w:val="bullet"/>
      <w:lvlText w:val=""/>
      <w:lvlJc w:val="left"/>
      <w:pPr>
        <w:ind w:left="6120" w:hanging="360"/>
      </w:pPr>
      <w:rPr>
        <w:rFonts w:ascii="Symbol" w:hAnsi="Symbol" w:hint="default"/>
      </w:rPr>
    </w:lvl>
    <w:lvl w:ilvl="7" w:tplc="54EC321C" w:tentative="1">
      <w:start w:val="1"/>
      <w:numFmt w:val="bullet"/>
      <w:lvlText w:val="o"/>
      <w:lvlJc w:val="left"/>
      <w:pPr>
        <w:ind w:left="6840" w:hanging="360"/>
      </w:pPr>
      <w:rPr>
        <w:rFonts w:ascii="Courier New" w:hAnsi="Courier New" w:cs="Courier New" w:hint="default"/>
      </w:rPr>
    </w:lvl>
    <w:lvl w:ilvl="8" w:tplc="A81CBB04" w:tentative="1">
      <w:start w:val="1"/>
      <w:numFmt w:val="bullet"/>
      <w:lvlText w:val=""/>
      <w:lvlJc w:val="left"/>
      <w:pPr>
        <w:ind w:left="7560" w:hanging="360"/>
      </w:pPr>
      <w:rPr>
        <w:rFonts w:ascii="Wingdings" w:hAnsi="Wingdings" w:hint="default"/>
      </w:rPr>
    </w:lvl>
  </w:abstractNum>
  <w:abstractNum w:abstractNumId="7" w15:restartNumberingAfterBreak="0">
    <w:nsid w:val="3255237F"/>
    <w:multiLevelType w:val="hybridMultilevel"/>
    <w:tmpl w:val="0B087FD8"/>
    <w:lvl w:ilvl="0" w:tplc="A5FC312A">
      <w:start w:val="1"/>
      <w:numFmt w:val="bullet"/>
      <w:lvlText w:val=""/>
      <w:lvlJc w:val="left"/>
      <w:pPr>
        <w:ind w:left="720" w:hanging="360"/>
      </w:pPr>
      <w:rPr>
        <w:rFonts w:ascii="Symbol" w:hAnsi="Symbol" w:hint="default"/>
      </w:rPr>
    </w:lvl>
    <w:lvl w:ilvl="1" w:tplc="7B04D6BC">
      <w:start w:val="1"/>
      <w:numFmt w:val="bullet"/>
      <w:lvlText w:val="o"/>
      <w:lvlJc w:val="left"/>
      <w:pPr>
        <w:ind w:left="1440" w:hanging="360"/>
      </w:pPr>
      <w:rPr>
        <w:rFonts w:ascii="Courier New" w:hAnsi="Courier New" w:cs="Courier New" w:hint="default"/>
      </w:rPr>
    </w:lvl>
    <w:lvl w:ilvl="2" w:tplc="8730C82E">
      <w:start w:val="1"/>
      <w:numFmt w:val="bullet"/>
      <w:lvlText w:val=""/>
      <w:lvlJc w:val="left"/>
      <w:pPr>
        <w:ind w:left="2160" w:hanging="360"/>
      </w:pPr>
      <w:rPr>
        <w:rFonts w:ascii="Wingdings" w:hAnsi="Wingdings" w:hint="default"/>
      </w:rPr>
    </w:lvl>
    <w:lvl w:ilvl="3" w:tplc="10C6C516">
      <w:start w:val="1"/>
      <w:numFmt w:val="bullet"/>
      <w:lvlText w:val=""/>
      <w:lvlJc w:val="left"/>
      <w:pPr>
        <w:ind w:left="2880" w:hanging="360"/>
      </w:pPr>
      <w:rPr>
        <w:rFonts w:ascii="Symbol" w:hAnsi="Symbol" w:hint="default"/>
      </w:rPr>
    </w:lvl>
    <w:lvl w:ilvl="4" w:tplc="547217A4">
      <w:start w:val="1"/>
      <w:numFmt w:val="bullet"/>
      <w:lvlText w:val="o"/>
      <w:lvlJc w:val="left"/>
      <w:pPr>
        <w:ind w:left="3600" w:hanging="360"/>
      </w:pPr>
      <w:rPr>
        <w:rFonts w:ascii="Courier New" w:hAnsi="Courier New" w:cs="Courier New" w:hint="default"/>
      </w:rPr>
    </w:lvl>
    <w:lvl w:ilvl="5" w:tplc="314CC204">
      <w:start w:val="1"/>
      <w:numFmt w:val="bullet"/>
      <w:lvlText w:val=""/>
      <w:lvlJc w:val="left"/>
      <w:pPr>
        <w:ind w:left="4320" w:hanging="360"/>
      </w:pPr>
      <w:rPr>
        <w:rFonts w:ascii="Wingdings" w:hAnsi="Wingdings" w:hint="default"/>
      </w:rPr>
    </w:lvl>
    <w:lvl w:ilvl="6" w:tplc="928A4F2E">
      <w:start w:val="1"/>
      <w:numFmt w:val="bullet"/>
      <w:lvlText w:val=""/>
      <w:lvlJc w:val="left"/>
      <w:pPr>
        <w:ind w:left="5040" w:hanging="360"/>
      </w:pPr>
      <w:rPr>
        <w:rFonts w:ascii="Symbol" w:hAnsi="Symbol" w:hint="default"/>
      </w:rPr>
    </w:lvl>
    <w:lvl w:ilvl="7" w:tplc="0BDC3404">
      <w:start w:val="1"/>
      <w:numFmt w:val="bullet"/>
      <w:lvlText w:val="o"/>
      <w:lvlJc w:val="left"/>
      <w:pPr>
        <w:ind w:left="5760" w:hanging="360"/>
      </w:pPr>
      <w:rPr>
        <w:rFonts w:ascii="Courier New" w:hAnsi="Courier New" w:cs="Courier New" w:hint="default"/>
      </w:rPr>
    </w:lvl>
    <w:lvl w:ilvl="8" w:tplc="FE6644C2">
      <w:start w:val="1"/>
      <w:numFmt w:val="bullet"/>
      <w:lvlText w:val=""/>
      <w:lvlJc w:val="left"/>
      <w:pPr>
        <w:ind w:left="6480" w:hanging="360"/>
      </w:pPr>
      <w:rPr>
        <w:rFonts w:ascii="Wingdings" w:hAnsi="Wingdings" w:hint="default"/>
      </w:rPr>
    </w:lvl>
  </w:abstractNum>
  <w:abstractNum w:abstractNumId="8" w15:restartNumberingAfterBreak="0">
    <w:nsid w:val="36192B30"/>
    <w:multiLevelType w:val="hybridMultilevel"/>
    <w:tmpl w:val="29C019C6"/>
    <w:lvl w:ilvl="0" w:tplc="6832CACA">
      <w:start w:val="1"/>
      <w:numFmt w:val="bullet"/>
      <w:lvlText w:val=""/>
      <w:lvlJc w:val="left"/>
      <w:pPr>
        <w:ind w:left="720" w:hanging="360"/>
      </w:pPr>
      <w:rPr>
        <w:rFonts w:ascii="Symbol" w:hAnsi="Symbol" w:hint="default"/>
      </w:rPr>
    </w:lvl>
    <w:lvl w:ilvl="1" w:tplc="4594BB3A">
      <w:start w:val="1"/>
      <w:numFmt w:val="bullet"/>
      <w:lvlText w:val="o"/>
      <w:lvlJc w:val="left"/>
      <w:pPr>
        <w:ind w:left="1440" w:hanging="360"/>
      </w:pPr>
      <w:rPr>
        <w:rFonts w:ascii="Courier New" w:hAnsi="Courier New" w:cs="Courier New" w:hint="default"/>
      </w:rPr>
    </w:lvl>
    <w:lvl w:ilvl="2" w:tplc="5254DA34" w:tentative="1">
      <w:start w:val="1"/>
      <w:numFmt w:val="bullet"/>
      <w:lvlText w:val=""/>
      <w:lvlJc w:val="left"/>
      <w:pPr>
        <w:ind w:left="2160" w:hanging="360"/>
      </w:pPr>
      <w:rPr>
        <w:rFonts w:ascii="Wingdings" w:hAnsi="Wingdings" w:hint="default"/>
      </w:rPr>
    </w:lvl>
    <w:lvl w:ilvl="3" w:tplc="8572000E" w:tentative="1">
      <w:start w:val="1"/>
      <w:numFmt w:val="bullet"/>
      <w:lvlText w:val=""/>
      <w:lvlJc w:val="left"/>
      <w:pPr>
        <w:ind w:left="2880" w:hanging="360"/>
      </w:pPr>
      <w:rPr>
        <w:rFonts w:ascii="Symbol" w:hAnsi="Symbol" w:hint="default"/>
      </w:rPr>
    </w:lvl>
    <w:lvl w:ilvl="4" w:tplc="7332ACDC" w:tentative="1">
      <w:start w:val="1"/>
      <w:numFmt w:val="bullet"/>
      <w:lvlText w:val="o"/>
      <w:lvlJc w:val="left"/>
      <w:pPr>
        <w:ind w:left="3600" w:hanging="360"/>
      </w:pPr>
      <w:rPr>
        <w:rFonts w:ascii="Courier New" w:hAnsi="Courier New" w:cs="Courier New" w:hint="default"/>
      </w:rPr>
    </w:lvl>
    <w:lvl w:ilvl="5" w:tplc="E44E1950" w:tentative="1">
      <w:start w:val="1"/>
      <w:numFmt w:val="bullet"/>
      <w:lvlText w:val=""/>
      <w:lvlJc w:val="left"/>
      <w:pPr>
        <w:ind w:left="4320" w:hanging="360"/>
      </w:pPr>
      <w:rPr>
        <w:rFonts w:ascii="Wingdings" w:hAnsi="Wingdings" w:hint="default"/>
      </w:rPr>
    </w:lvl>
    <w:lvl w:ilvl="6" w:tplc="8F6473F6" w:tentative="1">
      <w:start w:val="1"/>
      <w:numFmt w:val="bullet"/>
      <w:lvlText w:val=""/>
      <w:lvlJc w:val="left"/>
      <w:pPr>
        <w:ind w:left="5040" w:hanging="360"/>
      </w:pPr>
      <w:rPr>
        <w:rFonts w:ascii="Symbol" w:hAnsi="Symbol" w:hint="default"/>
      </w:rPr>
    </w:lvl>
    <w:lvl w:ilvl="7" w:tplc="231C643A" w:tentative="1">
      <w:start w:val="1"/>
      <w:numFmt w:val="bullet"/>
      <w:lvlText w:val="o"/>
      <w:lvlJc w:val="left"/>
      <w:pPr>
        <w:ind w:left="5760" w:hanging="360"/>
      </w:pPr>
      <w:rPr>
        <w:rFonts w:ascii="Courier New" w:hAnsi="Courier New" w:cs="Courier New" w:hint="default"/>
      </w:rPr>
    </w:lvl>
    <w:lvl w:ilvl="8" w:tplc="621640BE" w:tentative="1">
      <w:start w:val="1"/>
      <w:numFmt w:val="bullet"/>
      <w:lvlText w:val=""/>
      <w:lvlJc w:val="left"/>
      <w:pPr>
        <w:ind w:left="6480" w:hanging="360"/>
      </w:pPr>
      <w:rPr>
        <w:rFonts w:ascii="Wingdings" w:hAnsi="Wingdings" w:hint="default"/>
      </w:rPr>
    </w:lvl>
  </w:abstractNum>
  <w:abstractNum w:abstractNumId="9" w15:restartNumberingAfterBreak="0">
    <w:nsid w:val="38C81AC7"/>
    <w:multiLevelType w:val="hybridMultilevel"/>
    <w:tmpl w:val="8F24F5D8"/>
    <w:lvl w:ilvl="0" w:tplc="2D0CB0EC">
      <w:start w:val="1"/>
      <w:numFmt w:val="bullet"/>
      <w:lvlText w:val=""/>
      <w:lvlJc w:val="left"/>
      <w:pPr>
        <w:ind w:left="720" w:hanging="360"/>
      </w:pPr>
      <w:rPr>
        <w:rFonts w:ascii="Symbol" w:hAnsi="Symbol" w:hint="default"/>
        <w:color w:val="003399"/>
      </w:rPr>
    </w:lvl>
    <w:lvl w:ilvl="1" w:tplc="C53C0668">
      <w:numFmt w:val="bullet"/>
      <w:lvlText w:val="-"/>
      <w:lvlJc w:val="left"/>
      <w:pPr>
        <w:ind w:left="1440" w:hanging="360"/>
      </w:pPr>
      <w:rPr>
        <w:rFonts w:ascii="Calibri" w:eastAsia="Calibri" w:hAnsi="Calibri" w:cs="Times New Roman" w:hint="default"/>
      </w:rPr>
    </w:lvl>
    <w:lvl w:ilvl="2" w:tplc="136201E8" w:tentative="1">
      <w:start w:val="1"/>
      <w:numFmt w:val="bullet"/>
      <w:lvlText w:val=""/>
      <w:lvlJc w:val="left"/>
      <w:pPr>
        <w:ind w:left="2160" w:hanging="360"/>
      </w:pPr>
      <w:rPr>
        <w:rFonts w:ascii="Wingdings" w:hAnsi="Wingdings" w:hint="default"/>
      </w:rPr>
    </w:lvl>
    <w:lvl w:ilvl="3" w:tplc="58B69C14" w:tentative="1">
      <w:start w:val="1"/>
      <w:numFmt w:val="bullet"/>
      <w:lvlText w:val=""/>
      <w:lvlJc w:val="left"/>
      <w:pPr>
        <w:ind w:left="2880" w:hanging="360"/>
      </w:pPr>
      <w:rPr>
        <w:rFonts w:ascii="Symbol" w:hAnsi="Symbol" w:hint="default"/>
      </w:rPr>
    </w:lvl>
    <w:lvl w:ilvl="4" w:tplc="593CE9A8" w:tentative="1">
      <w:start w:val="1"/>
      <w:numFmt w:val="bullet"/>
      <w:lvlText w:val="o"/>
      <w:lvlJc w:val="left"/>
      <w:pPr>
        <w:ind w:left="3600" w:hanging="360"/>
      </w:pPr>
      <w:rPr>
        <w:rFonts w:ascii="Courier New" w:hAnsi="Courier New" w:cs="Courier New" w:hint="default"/>
      </w:rPr>
    </w:lvl>
    <w:lvl w:ilvl="5" w:tplc="6C124DE4" w:tentative="1">
      <w:start w:val="1"/>
      <w:numFmt w:val="bullet"/>
      <w:lvlText w:val=""/>
      <w:lvlJc w:val="left"/>
      <w:pPr>
        <w:ind w:left="4320" w:hanging="360"/>
      </w:pPr>
      <w:rPr>
        <w:rFonts w:ascii="Wingdings" w:hAnsi="Wingdings" w:hint="default"/>
      </w:rPr>
    </w:lvl>
    <w:lvl w:ilvl="6" w:tplc="80860380" w:tentative="1">
      <w:start w:val="1"/>
      <w:numFmt w:val="bullet"/>
      <w:lvlText w:val=""/>
      <w:lvlJc w:val="left"/>
      <w:pPr>
        <w:ind w:left="5040" w:hanging="360"/>
      </w:pPr>
      <w:rPr>
        <w:rFonts w:ascii="Symbol" w:hAnsi="Symbol" w:hint="default"/>
      </w:rPr>
    </w:lvl>
    <w:lvl w:ilvl="7" w:tplc="B896FCCE" w:tentative="1">
      <w:start w:val="1"/>
      <w:numFmt w:val="bullet"/>
      <w:lvlText w:val="o"/>
      <w:lvlJc w:val="left"/>
      <w:pPr>
        <w:ind w:left="5760" w:hanging="360"/>
      </w:pPr>
      <w:rPr>
        <w:rFonts w:ascii="Courier New" w:hAnsi="Courier New" w:cs="Courier New" w:hint="default"/>
      </w:rPr>
    </w:lvl>
    <w:lvl w:ilvl="8" w:tplc="14544486" w:tentative="1">
      <w:start w:val="1"/>
      <w:numFmt w:val="bullet"/>
      <w:lvlText w:val=""/>
      <w:lvlJc w:val="left"/>
      <w:pPr>
        <w:ind w:left="6480" w:hanging="360"/>
      </w:pPr>
      <w:rPr>
        <w:rFonts w:ascii="Wingdings" w:hAnsi="Wingdings" w:hint="default"/>
      </w:rPr>
    </w:lvl>
  </w:abstractNum>
  <w:abstractNum w:abstractNumId="10" w15:restartNumberingAfterBreak="0">
    <w:nsid w:val="3F294C75"/>
    <w:multiLevelType w:val="multilevel"/>
    <w:tmpl w:val="DB921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372443"/>
    <w:multiLevelType w:val="hybridMultilevel"/>
    <w:tmpl w:val="C3982DF0"/>
    <w:lvl w:ilvl="0" w:tplc="DD302D5A">
      <w:start w:val="1"/>
      <w:numFmt w:val="bullet"/>
      <w:lvlText w:val=""/>
      <w:lvlJc w:val="left"/>
      <w:pPr>
        <w:ind w:left="720" w:hanging="360"/>
      </w:pPr>
      <w:rPr>
        <w:rFonts w:ascii="Symbol" w:hAnsi="Symbol" w:hint="default"/>
      </w:rPr>
    </w:lvl>
    <w:lvl w:ilvl="1" w:tplc="20162E06">
      <w:start w:val="1"/>
      <w:numFmt w:val="bullet"/>
      <w:lvlText w:val="o"/>
      <w:lvlJc w:val="left"/>
      <w:pPr>
        <w:ind w:left="1440" w:hanging="360"/>
      </w:pPr>
      <w:rPr>
        <w:rFonts w:ascii="Courier New" w:hAnsi="Courier New" w:cs="Courier New" w:hint="default"/>
      </w:rPr>
    </w:lvl>
    <w:lvl w:ilvl="2" w:tplc="19FA10F4" w:tentative="1">
      <w:start w:val="1"/>
      <w:numFmt w:val="bullet"/>
      <w:lvlText w:val=""/>
      <w:lvlJc w:val="left"/>
      <w:pPr>
        <w:ind w:left="2160" w:hanging="360"/>
      </w:pPr>
      <w:rPr>
        <w:rFonts w:ascii="Wingdings" w:hAnsi="Wingdings" w:hint="default"/>
      </w:rPr>
    </w:lvl>
    <w:lvl w:ilvl="3" w:tplc="A0661A0C" w:tentative="1">
      <w:start w:val="1"/>
      <w:numFmt w:val="bullet"/>
      <w:lvlText w:val=""/>
      <w:lvlJc w:val="left"/>
      <w:pPr>
        <w:ind w:left="2880" w:hanging="360"/>
      </w:pPr>
      <w:rPr>
        <w:rFonts w:ascii="Symbol" w:hAnsi="Symbol" w:hint="default"/>
      </w:rPr>
    </w:lvl>
    <w:lvl w:ilvl="4" w:tplc="C29096D8" w:tentative="1">
      <w:start w:val="1"/>
      <w:numFmt w:val="bullet"/>
      <w:lvlText w:val="o"/>
      <w:lvlJc w:val="left"/>
      <w:pPr>
        <w:ind w:left="3600" w:hanging="360"/>
      </w:pPr>
      <w:rPr>
        <w:rFonts w:ascii="Courier New" w:hAnsi="Courier New" w:cs="Courier New" w:hint="default"/>
      </w:rPr>
    </w:lvl>
    <w:lvl w:ilvl="5" w:tplc="712E91E6" w:tentative="1">
      <w:start w:val="1"/>
      <w:numFmt w:val="bullet"/>
      <w:lvlText w:val=""/>
      <w:lvlJc w:val="left"/>
      <w:pPr>
        <w:ind w:left="4320" w:hanging="360"/>
      </w:pPr>
      <w:rPr>
        <w:rFonts w:ascii="Wingdings" w:hAnsi="Wingdings" w:hint="default"/>
      </w:rPr>
    </w:lvl>
    <w:lvl w:ilvl="6" w:tplc="C7D26BD4" w:tentative="1">
      <w:start w:val="1"/>
      <w:numFmt w:val="bullet"/>
      <w:lvlText w:val=""/>
      <w:lvlJc w:val="left"/>
      <w:pPr>
        <w:ind w:left="5040" w:hanging="360"/>
      </w:pPr>
      <w:rPr>
        <w:rFonts w:ascii="Symbol" w:hAnsi="Symbol" w:hint="default"/>
      </w:rPr>
    </w:lvl>
    <w:lvl w:ilvl="7" w:tplc="FD16F6D8" w:tentative="1">
      <w:start w:val="1"/>
      <w:numFmt w:val="bullet"/>
      <w:lvlText w:val="o"/>
      <w:lvlJc w:val="left"/>
      <w:pPr>
        <w:ind w:left="5760" w:hanging="360"/>
      </w:pPr>
      <w:rPr>
        <w:rFonts w:ascii="Courier New" w:hAnsi="Courier New" w:cs="Courier New" w:hint="default"/>
      </w:rPr>
    </w:lvl>
    <w:lvl w:ilvl="8" w:tplc="5F0CBAB2" w:tentative="1">
      <w:start w:val="1"/>
      <w:numFmt w:val="bullet"/>
      <w:lvlText w:val=""/>
      <w:lvlJc w:val="left"/>
      <w:pPr>
        <w:ind w:left="6480" w:hanging="360"/>
      </w:pPr>
      <w:rPr>
        <w:rFonts w:ascii="Wingdings" w:hAnsi="Wingdings" w:hint="default"/>
      </w:rPr>
    </w:lvl>
  </w:abstractNum>
  <w:abstractNum w:abstractNumId="12" w15:restartNumberingAfterBreak="0">
    <w:nsid w:val="4527279F"/>
    <w:multiLevelType w:val="hybridMultilevel"/>
    <w:tmpl w:val="5952F6F8"/>
    <w:lvl w:ilvl="0" w:tplc="719CCB80">
      <w:start w:val="1"/>
      <w:numFmt w:val="bullet"/>
      <w:lvlText w:val=""/>
      <w:lvlJc w:val="left"/>
      <w:pPr>
        <w:ind w:left="720" w:hanging="360"/>
      </w:pPr>
      <w:rPr>
        <w:rFonts w:ascii="Symbol" w:hAnsi="Symbol" w:hint="default"/>
      </w:rPr>
    </w:lvl>
    <w:lvl w:ilvl="1" w:tplc="A4168BF2">
      <w:start w:val="1"/>
      <w:numFmt w:val="bullet"/>
      <w:lvlText w:val="o"/>
      <w:lvlJc w:val="left"/>
      <w:pPr>
        <w:ind w:left="1440" w:hanging="360"/>
      </w:pPr>
      <w:rPr>
        <w:rFonts w:ascii="Courier New" w:hAnsi="Courier New" w:cs="Courier New" w:hint="default"/>
      </w:rPr>
    </w:lvl>
    <w:lvl w:ilvl="2" w:tplc="61F0AC82">
      <w:start w:val="1"/>
      <w:numFmt w:val="bullet"/>
      <w:lvlText w:val=""/>
      <w:lvlJc w:val="left"/>
      <w:pPr>
        <w:ind w:left="2160" w:hanging="360"/>
      </w:pPr>
      <w:rPr>
        <w:rFonts w:ascii="Wingdings" w:hAnsi="Wingdings" w:hint="default"/>
      </w:rPr>
    </w:lvl>
    <w:lvl w:ilvl="3" w:tplc="70EC6E7C">
      <w:start w:val="1"/>
      <w:numFmt w:val="bullet"/>
      <w:lvlText w:val=""/>
      <w:lvlJc w:val="left"/>
      <w:pPr>
        <w:ind w:left="2880" w:hanging="360"/>
      </w:pPr>
      <w:rPr>
        <w:rFonts w:ascii="Symbol" w:hAnsi="Symbol" w:hint="default"/>
      </w:rPr>
    </w:lvl>
    <w:lvl w:ilvl="4" w:tplc="0B54F0DE">
      <w:start w:val="1"/>
      <w:numFmt w:val="bullet"/>
      <w:lvlText w:val="o"/>
      <w:lvlJc w:val="left"/>
      <w:pPr>
        <w:ind w:left="3600" w:hanging="360"/>
      </w:pPr>
      <w:rPr>
        <w:rFonts w:ascii="Courier New" w:hAnsi="Courier New" w:cs="Courier New" w:hint="default"/>
      </w:rPr>
    </w:lvl>
    <w:lvl w:ilvl="5" w:tplc="36B4ED9E">
      <w:start w:val="1"/>
      <w:numFmt w:val="bullet"/>
      <w:lvlText w:val=""/>
      <w:lvlJc w:val="left"/>
      <w:pPr>
        <w:ind w:left="4320" w:hanging="360"/>
      </w:pPr>
      <w:rPr>
        <w:rFonts w:ascii="Wingdings" w:hAnsi="Wingdings" w:hint="default"/>
      </w:rPr>
    </w:lvl>
    <w:lvl w:ilvl="6" w:tplc="724E83D6">
      <w:start w:val="1"/>
      <w:numFmt w:val="bullet"/>
      <w:lvlText w:val=""/>
      <w:lvlJc w:val="left"/>
      <w:pPr>
        <w:ind w:left="5040" w:hanging="360"/>
      </w:pPr>
      <w:rPr>
        <w:rFonts w:ascii="Symbol" w:hAnsi="Symbol" w:hint="default"/>
      </w:rPr>
    </w:lvl>
    <w:lvl w:ilvl="7" w:tplc="1C204D44">
      <w:start w:val="1"/>
      <w:numFmt w:val="bullet"/>
      <w:lvlText w:val="o"/>
      <w:lvlJc w:val="left"/>
      <w:pPr>
        <w:ind w:left="5760" w:hanging="360"/>
      </w:pPr>
      <w:rPr>
        <w:rFonts w:ascii="Courier New" w:hAnsi="Courier New" w:cs="Courier New" w:hint="default"/>
      </w:rPr>
    </w:lvl>
    <w:lvl w:ilvl="8" w:tplc="786EBA80">
      <w:start w:val="1"/>
      <w:numFmt w:val="bullet"/>
      <w:lvlText w:val=""/>
      <w:lvlJc w:val="left"/>
      <w:pPr>
        <w:ind w:left="6480" w:hanging="360"/>
      </w:pPr>
      <w:rPr>
        <w:rFonts w:ascii="Wingdings" w:hAnsi="Wingdings" w:hint="default"/>
      </w:rPr>
    </w:lvl>
  </w:abstractNum>
  <w:abstractNum w:abstractNumId="13" w15:restartNumberingAfterBreak="0">
    <w:nsid w:val="46822B48"/>
    <w:multiLevelType w:val="hybridMultilevel"/>
    <w:tmpl w:val="4C1EA956"/>
    <w:lvl w:ilvl="0" w:tplc="8D3A4E4E">
      <w:start w:val="1"/>
      <w:numFmt w:val="bullet"/>
      <w:lvlText w:val=""/>
      <w:lvlJc w:val="left"/>
      <w:pPr>
        <w:ind w:left="720" w:hanging="360"/>
      </w:pPr>
      <w:rPr>
        <w:rFonts w:ascii="Symbol" w:hAnsi="Symbol" w:hint="default"/>
      </w:rPr>
    </w:lvl>
    <w:lvl w:ilvl="1" w:tplc="9FF2B970">
      <w:start w:val="1"/>
      <w:numFmt w:val="bullet"/>
      <w:lvlText w:val="o"/>
      <w:lvlJc w:val="left"/>
      <w:pPr>
        <w:ind w:left="1440" w:hanging="360"/>
      </w:pPr>
      <w:rPr>
        <w:rFonts w:ascii="Courier New" w:hAnsi="Courier New" w:cs="Courier New" w:hint="default"/>
      </w:rPr>
    </w:lvl>
    <w:lvl w:ilvl="2" w:tplc="B52AB582" w:tentative="1">
      <w:start w:val="1"/>
      <w:numFmt w:val="bullet"/>
      <w:lvlText w:val=""/>
      <w:lvlJc w:val="left"/>
      <w:pPr>
        <w:ind w:left="2160" w:hanging="360"/>
      </w:pPr>
      <w:rPr>
        <w:rFonts w:ascii="Wingdings" w:hAnsi="Wingdings" w:hint="default"/>
      </w:rPr>
    </w:lvl>
    <w:lvl w:ilvl="3" w:tplc="CBB43418" w:tentative="1">
      <w:start w:val="1"/>
      <w:numFmt w:val="bullet"/>
      <w:lvlText w:val=""/>
      <w:lvlJc w:val="left"/>
      <w:pPr>
        <w:ind w:left="2880" w:hanging="360"/>
      </w:pPr>
      <w:rPr>
        <w:rFonts w:ascii="Symbol" w:hAnsi="Symbol" w:hint="default"/>
      </w:rPr>
    </w:lvl>
    <w:lvl w:ilvl="4" w:tplc="02468EC4" w:tentative="1">
      <w:start w:val="1"/>
      <w:numFmt w:val="bullet"/>
      <w:lvlText w:val="o"/>
      <w:lvlJc w:val="left"/>
      <w:pPr>
        <w:ind w:left="3600" w:hanging="360"/>
      </w:pPr>
      <w:rPr>
        <w:rFonts w:ascii="Courier New" w:hAnsi="Courier New" w:cs="Courier New" w:hint="default"/>
      </w:rPr>
    </w:lvl>
    <w:lvl w:ilvl="5" w:tplc="5AB40124" w:tentative="1">
      <w:start w:val="1"/>
      <w:numFmt w:val="bullet"/>
      <w:lvlText w:val=""/>
      <w:lvlJc w:val="left"/>
      <w:pPr>
        <w:ind w:left="4320" w:hanging="360"/>
      </w:pPr>
      <w:rPr>
        <w:rFonts w:ascii="Wingdings" w:hAnsi="Wingdings" w:hint="default"/>
      </w:rPr>
    </w:lvl>
    <w:lvl w:ilvl="6" w:tplc="0812DA18" w:tentative="1">
      <w:start w:val="1"/>
      <w:numFmt w:val="bullet"/>
      <w:lvlText w:val=""/>
      <w:lvlJc w:val="left"/>
      <w:pPr>
        <w:ind w:left="5040" w:hanging="360"/>
      </w:pPr>
      <w:rPr>
        <w:rFonts w:ascii="Symbol" w:hAnsi="Symbol" w:hint="default"/>
      </w:rPr>
    </w:lvl>
    <w:lvl w:ilvl="7" w:tplc="8534933A" w:tentative="1">
      <w:start w:val="1"/>
      <w:numFmt w:val="bullet"/>
      <w:lvlText w:val="o"/>
      <w:lvlJc w:val="left"/>
      <w:pPr>
        <w:ind w:left="5760" w:hanging="360"/>
      </w:pPr>
      <w:rPr>
        <w:rFonts w:ascii="Courier New" w:hAnsi="Courier New" w:cs="Courier New" w:hint="default"/>
      </w:rPr>
    </w:lvl>
    <w:lvl w:ilvl="8" w:tplc="9DCAE536" w:tentative="1">
      <w:start w:val="1"/>
      <w:numFmt w:val="bullet"/>
      <w:lvlText w:val=""/>
      <w:lvlJc w:val="left"/>
      <w:pPr>
        <w:ind w:left="6480" w:hanging="360"/>
      </w:pPr>
      <w:rPr>
        <w:rFonts w:ascii="Wingdings" w:hAnsi="Wingdings" w:hint="default"/>
      </w:rPr>
    </w:lvl>
  </w:abstractNum>
  <w:abstractNum w:abstractNumId="14" w15:restartNumberingAfterBreak="0">
    <w:nsid w:val="5425564A"/>
    <w:multiLevelType w:val="hybridMultilevel"/>
    <w:tmpl w:val="1E60999C"/>
    <w:lvl w:ilvl="0" w:tplc="F9A26DF6">
      <w:start w:val="1"/>
      <w:numFmt w:val="bullet"/>
      <w:lvlText w:val=""/>
      <w:lvlJc w:val="left"/>
      <w:pPr>
        <w:ind w:left="720" w:hanging="360"/>
      </w:pPr>
      <w:rPr>
        <w:rFonts w:ascii="Symbol" w:hAnsi="Symbol" w:hint="default"/>
      </w:rPr>
    </w:lvl>
    <w:lvl w:ilvl="1" w:tplc="DCB4892A" w:tentative="1">
      <w:start w:val="1"/>
      <w:numFmt w:val="bullet"/>
      <w:lvlText w:val="o"/>
      <w:lvlJc w:val="left"/>
      <w:pPr>
        <w:ind w:left="1440" w:hanging="360"/>
      </w:pPr>
      <w:rPr>
        <w:rFonts w:ascii="Courier New" w:hAnsi="Courier New" w:cs="Courier New" w:hint="default"/>
      </w:rPr>
    </w:lvl>
    <w:lvl w:ilvl="2" w:tplc="ADF87D1E" w:tentative="1">
      <w:start w:val="1"/>
      <w:numFmt w:val="bullet"/>
      <w:lvlText w:val=""/>
      <w:lvlJc w:val="left"/>
      <w:pPr>
        <w:ind w:left="2160" w:hanging="360"/>
      </w:pPr>
      <w:rPr>
        <w:rFonts w:ascii="Wingdings" w:hAnsi="Wingdings" w:hint="default"/>
      </w:rPr>
    </w:lvl>
    <w:lvl w:ilvl="3" w:tplc="65BA05A8" w:tentative="1">
      <w:start w:val="1"/>
      <w:numFmt w:val="bullet"/>
      <w:lvlText w:val=""/>
      <w:lvlJc w:val="left"/>
      <w:pPr>
        <w:ind w:left="2880" w:hanging="360"/>
      </w:pPr>
      <w:rPr>
        <w:rFonts w:ascii="Symbol" w:hAnsi="Symbol" w:hint="default"/>
      </w:rPr>
    </w:lvl>
    <w:lvl w:ilvl="4" w:tplc="60DA0E98" w:tentative="1">
      <w:start w:val="1"/>
      <w:numFmt w:val="bullet"/>
      <w:lvlText w:val="o"/>
      <w:lvlJc w:val="left"/>
      <w:pPr>
        <w:ind w:left="3600" w:hanging="360"/>
      </w:pPr>
      <w:rPr>
        <w:rFonts w:ascii="Courier New" w:hAnsi="Courier New" w:cs="Courier New" w:hint="default"/>
      </w:rPr>
    </w:lvl>
    <w:lvl w:ilvl="5" w:tplc="4EEAC2A6" w:tentative="1">
      <w:start w:val="1"/>
      <w:numFmt w:val="bullet"/>
      <w:lvlText w:val=""/>
      <w:lvlJc w:val="left"/>
      <w:pPr>
        <w:ind w:left="4320" w:hanging="360"/>
      </w:pPr>
      <w:rPr>
        <w:rFonts w:ascii="Wingdings" w:hAnsi="Wingdings" w:hint="default"/>
      </w:rPr>
    </w:lvl>
    <w:lvl w:ilvl="6" w:tplc="16BEBB30" w:tentative="1">
      <w:start w:val="1"/>
      <w:numFmt w:val="bullet"/>
      <w:lvlText w:val=""/>
      <w:lvlJc w:val="left"/>
      <w:pPr>
        <w:ind w:left="5040" w:hanging="360"/>
      </w:pPr>
      <w:rPr>
        <w:rFonts w:ascii="Symbol" w:hAnsi="Symbol" w:hint="default"/>
      </w:rPr>
    </w:lvl>
    <w:lvl w:ilvl="7" w:tplc="C464BAD2" w:tentative="1">
      <w:start w:val="1"/>
      <w:numFmt w:val="bullet"/>
      <w:lvlText w:val="o"/>
      <w:lvlJc w:val="left"/>
      <w:pPr>
        <w:ind w:left="5760" w:hanging="360"/>
      </w:pPr>
      <w:rPr>
        <w:rFonts w:ascii="Courier New" w:hAnsi="Courier New" w:cs="Courier New" w:hint="default"/>
      </w:rPr>
    </w:lvl>
    <w:lvl w:ilvl="8" w:tplc="8312EBEA" w:tentative="1">
      <w:start w:val="1"/>
      <w:numFmt w:val="bullet"/>
      <w:lvlText w:val=""/>
      <w:lvlJc w:val="left"/>
      <w:pPr>
        <w:ind w:left="6480" w:hanging="360"/>
      </w:pPr>
      <w:rPr>
        <w:rFonts w:ascii="Wingdings" w:hAnsi="Wingdings" w:hint="default"/>
      </w:rPr>
    </w:lvl>
  </w:abstractNum>
  <w:abstractNum w:abstractNumId="15" w15:restartNumberingAfterBreak="0">
    <w:nsid w:val="5C921550"/>
    <w:multiLevelType w:val="hybridMultilevel"/>
    <w:tmpl w:val="DDEC443C"/>
    <w:lvl w:ilvl="0" w:tplc="A942C534">
      <w:start w:val="1"/>
      <w:numFmt w:val="bullet"/>
      <w:lvlText w:val=""/>
      <w:lvlJc w:val="left"/>
      <w:pPr>
        <w:ind w:left="720" w:hanging="360"/>
      </w:pPr>
      <w:rPr>
        <w:rFonts w:ascii="Symbol" w:hAnsi="Symbol" w:hint="default"/>
      </w:rPr>
    </w:lvl>
    <w:lvl w:ilvl="1" w:tplc="DBFA9ED8" w:tentative="1">
      <w:start w:val="1"/>
      <w:numFmt w:val="bullet"/>
      <w:lvlText w:val="o"/>
      <w:lvlJc w:val="left"/>
      <w:pPr>
        <w:ind w:left="1440" w:hanging="360"/>
      </w:pPr>
      <w:rPr>
        <w:rFonts w:ascii="Courier New" w:hAnsi="Courier New" w:cs="Courier New" w:hint="default"/>
      </w:rPr>
    </w:lvl>
    <w:lvl w:ilvl="2" w:tplc="578AACD4" w:tentative="1">
      <w:start w:val="1"/>
      <w:numFmt w:val="bullet"/>
      <w:lvlText w:val=""/>
      <w:lvlJc w:val="left"/>
      <w:pPr>
        <w:ind w:left="2160" w:hanging="360"/>
      </w:pPr>
      <w:rPr>
        <w:rFonts w:ascii="Wingdings" w:hAnsi="Wingdings" w:hint="default"/>
      </w:rPr>
    </w:lvl>
    <w:lvl w:ilvl="3" w:tplc="B01A823E" w:tentative="1">
      <w:start w:val="1"/>
      <w:numFmt w:val="bullet"/>
      <w:lvlText w:val=""/>
      <w:lvlJc w:val="left"/>
      <w:pPr>
        <w:ind w:left="2880" w:hanging="360"/>
      </w:pPr>
      <w:rPr>
        <w:rFonts w:ascii="Symbol" w:hAnsi="Symbol" w:hint="default"/>
      </w:rPr>
    </w:lvl>
    <w:lvl w:ilvl="4" w:tplc="F6AEFAEE" w:tentative="1">
      <w:start w:val="1"/>
      <w:numFmt w:val="bullet"/>
      <w:lvlText w:val="o"/>
      <w:lvlJc w:val="left"/>
      <w:pPr>
        <w:ind w:left="3600" w:hanging="360"/>
      </w:pPr>
      <w:rPr>
        <w:rFonts w:ascii="Courier New" w:hAnsi="Courier New" w:cs="Courier New" w:hint="default"/>
      </w:rPr>
    </w:lvl>
    <w:lvl w:ilvl="5" w:tplc="FFB8C612" w:tentative="1">
      <w:start w:val="1"/>
      <w:numFmt w:val="bullet"/>
      <w:lvlText w:val=""/>
      <w:lvlJc w:val="left"/>
      <w:pPr>
        <w:ind w:left="4320" w:hanging="360"/>
      </w:pPr>
      <w:rPr>
        <w:rFonts w:ascii="Wingdings" w:hAnsi="Wingdings" w:hint="default"/>
      </w:rPr>
    </w:lvl>
    <w:lvl w:ilvl="6" w:tplc="2F52BC06" w:tentative="1">
      <w:start w:val="1"/>
      <w:numFmt w:val="bullet"/>
      <w:lvlText w:val=""/>
      <w:lvlJc w:val="left"/>
      <w:pPr>
        <w:ind w:left="5040" w:hanging="360"/>
      </w:pPr>
      <w:rPr>
        <w:rFonts w:ascii="Symbol" w:hAnsi="Symbol" w:hint="default"/>
      </w:rPr>
    </w:lvl>
    <w:lvl w:ilvl="7" w:tplc="D4CE6060" w:tentative="1">
      <w:start w:val="1"/>
      <w:numFmt w:val="bullet"/>
      <w:lvlText w:val="o"/>
      <w:lvlJc w:val="left"/>
      <w:pPr>
        <w:ind w:left="5760" w:hanging="360"/>
      </w:pPr>
      <w:rPr>
        <w:rFonts w:ascii="Courier New" w:hAnsi="Courier New" w:cs="Courier New" w:hint="default"/>
      </w:rPr>
    </w:lvl>
    <w:lvl w:ilvl="8" w:tplc="9BDE25F2" w:tentative="1">
      <w:start w:val="1"/>
      <w:numFmt w:val="bullet"/>
      <w:lvlText w:val=""/>
      <w:lvlJc w:val="left"/>
      <w:pPr>
        <w:ind w:left="6480" w:hanging="360"/>
      </w:pPr>
      <w:rPr>
        <w:rFonts w:ascii="Wingdings" w:hAnsi="Wingdings" w:hint="default"/>
      </w:rPr>
    </w:lvl>
  </w:abstractNum>
  <w:abstractNum w:abstractNumId="16" w15:restartNumberingAfterBreak="0">
    <w:nsid w:val="641C5BBC"/>
    <w:multiLevelType w:val="multilevel"/>
    <w:tmpl w:val="F618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7B18DD"/>
    <w:multiLevelType w:val="hybridMultilevel"/>
    <w:tmpl w:val="79A06816"/>
    <w:lvl w:ilvl="0" w:tplc="853E24FC">
      <w:start w:val="1"/>
      <w:numFmt w:val="bullet"/>
      <w:lvlText w:val=""/>
      <w:lvlJc w:val="left"/>
      <w:pPr>
        <w:ind w:left="720" w:hanging="360"/>
      </w:pPr>
      <w:rPr>
        <w:rFonts w:ascii="Symbol" w:hAnsi="Symbol" w:hint="default"/>
        <w:color w:val="003399"/>
      </w:rPr>
    </w:lvl>
    <w:lvl w:ilvl="1" w:tplc="3B2437C8" w:tentative="1">
      <w:start w:val="1"/>
      <w:numFmt w:val="bullet"/>
      <w:lvlText w:val="o"/>
      <w:lvlJc w:val="left"/>
      <w:pPr>
        <w:ind w:left="1440" w:hanging="360"/>
      </w:pPr>
      <w:rPr>
        <w:rFonts w:ascii="Courier New" w:hAnsi="Courier New" w:cs="Courier New" w:hint="default"/>
      </w:rPr>
    </w:lvl>
    <w:lvl w:ilvl="2" w:tplc="59080DC6" w:tentative="1">
      <w:start w:val="1"/>
      <w:numFmt w:val="bullet"/>
      <w:lvlText w:val=""/>
      <w:lvlJc w:val="left"/>
      <w:pPr>
        <w:ind w:left="2160" w:hanging="360"/>
      </w:pPr>
      <w:rPr>
        <w:rFonts w:ascii="Wingdings" w:hAnsi="Wingdings" w:hint="default"/>
      </w:rPr>
    </w:lvl>
    <w:lvl w:ilvl="3" w:tplc="A0764E1E" w:tentative="1">
      <w:start w:val="1"/>
      <w:numFmt w:val="bullet"/>
      <w:lvlText w:val=""/>
      <w:lvlJc w:val="left"/>
      <w:pPr>
        <w:ind w:left="2880" w:hanging="360"/>
      </w:pPr>
      <w:rPr>
        <w:rFonts w:ascii="Symbol" w:hAnsi="Symbol" w:hint="default"/>
      </w:rPr>
    </w:lvl>
    <w:lvl w:ilvl="4" w:tplc="29BA4B68" w:tentative="1">
      <w:start w:val="1"/>
      <w:numFmt w:val="bullet"/>
      <w:lvlText w:val="o"/>
      <w:lvlJc w:val="left"/>
      <w:pPr>
        <w:ind w:left="3600" w:hanging="360"/>
      </w:pPr>
      <w:rPr>
        <w:rFonts w:ascii="Courier New" w:hAnsi="Courier New" w:cs="Courier New" w:hint="default"/>
      </w:rPr>
    </w:lvl>
    <w:lvl w:ilvl="5" w:tplc="677C5A22" w:tentative="1">
      <w:start w:val="1"/>
      <w:numFmt w:val="bullet"/>
      <w:lvlText w:val=""/>
      <w:lvlJc w:val="left"/>
      <w:pPr>
        <w:ind w:left="4320" w:hanging="360"/>
      </w:pPr>
      <w:rPr>
        <w:rFonts w:ascii="Wingdings" w:hAnsi="Wingdings" w:hint="default"/>
      </w:rPr>
    </w:lvl>
    <w:lvl w:ilvl="6" w:tplc="535EBB38" w:tentative="1">
      <w:start w:val="1"/>
      <w:numFmt w:val="bullet"/>
      <w:lvlText w:val=""/>
      <w:lvlJc w:val="left"/>
      <w:pPr>
        <w:ind w:left="5040" w:hanging="360"/>
      </w:pPr>
      <w:rPr>
        <w:rFonts w:ascii="Symbol" w:hAnsi="Symbol" w:hint="default"/>
      </w:rPr>
    </w:lvl>
    <w:lvl w:ilvl="7" w:tplc="E9C25CFE" w:tentative="1">
      <w:start w:val="1"/>
      <w:numFmt w:val="bullet"/>
      <w:lvlText w:val="o"/>
      <w:lvlJc w:val="left"/>
      <w:pPr>
        <w:ind w:left="5760" w:hanging="360"/>
      </w:pPr>
      <w:rPr>
        <w:rFonts w:ascii="Courier New" w:hAnsi="Courier New" w:cs="Courier New" w:hint="default"/>
      </w:rPr>
    </w:lvl>
    <w:lvl w:ilvl="8" w:tplc="01E026D8" w:tentative="1">
      <w:start w:val="1"/>
      <w:numFmt w:val="bullet"/>
      <w:lvlText w:val=""/>
      <w:lvlJc w:val="left"/>
      <w:pPr>
        <w:ind w:left="6480" w:hanging="360"/>
      </w:pPr>
      <w:rPr>
        <w:rFonts w:ascii="Wingdings" w:hAnsi="Wingdings" w:hint="default"/>
      </w:rPr>
    </w:lvl>
  </w:abstractNum>
  <w:num w:numId="1" w16cid:durableId="343560974">
    <w:abstractNumId w:val="0"/>
  </w:num>
  <w:num w:numId="2" w16cid:durableId="800266457">
    <w:abstractNumId w:val="13"/>
  </w:num>
  <w:num w:numId="3" w16cid:durableId="997802437">
    <w:abstractNumId w:val="15"/>
  </w:num>
  <w:num w:numId="4" w16cid:durableId="2093351736">
    <w:abstractNumId w:val="11"/>
  </w:num>
  <w:num w:numId="5" w16cid:durableId="1956254219">
    <w:abstractNumId w:val="9"/>
  </w:num>
  <w:num w:numId="6" w16cid:durableId="678242116">
    <w:abstractNumId w:val="17"/>
  </w:num>
  <w:num w:numId="7" w16cid:durableId="1537497679">
    <w:abstractNumId w:val="8"/>
  </w:num>
  <w:num w:numId="8" w16cid:durableId="1248538974">
    <w:abstractNumId w:val="5"/>
  </w:num>
  <w:num w:numId="9" w16cid:durableId="463619759">
    <w:abstractNumId w:val="5"/>
  </w:num>
  <w:num w:numId="10" w16cid:durableId="1223366664">
    <w:abstractNumId w:val="2"/>
  </w:num>
  <w:num w:numId="11" w16cid:durableId="1343901111">
    <w:abstractNumId w:val="6"/>
  </w:num>
  <w:num w:numId="12" w16cid:durableId="84963963">
    <w:abstractNumId w:val="3"/>
  </w:num>
  <w:num w:numId="13" w16cid:durableId="1735350362">
    <w:abstractNumId w:val="7"/>
  </w:num>
  <w:num w:numId="14" w16cid:durableId="396442730">
    <w:abstractNumId w:val="12"/>
  </w:num>
  <w:num w:numId="15" w16cid:durableId="640423436">
    <w:abstractNumId w:val="14"/>
  </w:num>
  <w:num w:numId="16" w16cid:durableId="1367439839">
    <w:abstractNumId w:val="1"/>
  </w:num>
  <w:num w:numId="17" w16cid:durableId="403184632">
    <w:abstractNumId w:val="4"/>
  </w:num>
  <w:num w:numId="18" w16cid:durableId="1123689082">
    <w:abstractNumId w:val="10"/>
  </w:num>
  <w:num w:numId="19" w16cid:durableId="549878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0"/>
    <w:rsid w:val="00000DEC"/>
    <w:rsid w:val="000016E8"/>
    <w:rsid w:val="00001F8C"/>
    <w:rsid w:val="00004EFC"/>
    <w:rsid w:val="0000763B"/>
    <w:rsid w:val="0001108F"/>
    <w:rsid w:val="00012F7F"/>
    <w:rsid w:val="000136C0"/>
    <w:rsid w:val="00013AA2"/>
    <w:rsid w:val="000141E7"/>
    <w:rsid w:val="000142E9"/>
    <w:rsid w:val="000152B0"/>
    <w:rsid w:val="00016187"/>
    <w:rsid w:val="00016610"/>
    <w:rsid w:val="00016FE2"/>
    <w:rsid w:val="0001743A"/>
    <w:rsid w:val="0001772D"/>
    <w:rsid w:val="00017AD8"/>
    <w:rsid w:val="000218F6"/>
    <w:rsid w:val="00021BD7"/>
    <w:rsid w:val="000232D5"/>
    <w:rsid w:val="0002408C"/>
    <w:rsid w:val="000246A7"/>
    <w:rsid w:val="00024FDB"/>
    <w:rsid w:val="00025129"/>
    <w:rsid w:val="00026C10"/>
    <w:rsid w:val="00030F5B"/>
    <w:rsid w:val="00031200"/>
    <w:rsid w:val="000331E8"/>
    <w:rsid w:val="00035239"/>
    <w:rsid w:val="00035B75"/>
    <w:rsid w:val="000362F9"/>
    <w:rsid w:val="0003727F"/>
    <w:rsid w:val="000411C1"/>
    <w:rsid w:val="00045B6C"/>
    <w:rsid w:val="00045C1E"/>
    <w:rsid w:val="0004713D"/>
    <w:rsid w:val="000474DE"/>
    <w:rsid w:val="00047951"/>
    <w:rsid w:val="000501CF"/>
    <w:rsid w:val="00051FD8"/>
    <w:rsid w:val="00052EB9"/>
    <w:rsid w:val="00055137"/>
    <w:rsid w:val="00055C8D"/>
    <w:rsid w:val="00063056"/>
    <w:rsid w:val="00063E67"/>
    <w:rsid w:val="00063F99"/>
    <w:rsid w:val="00072ACF"/>
    <w:rsid w:val="00072BB6"/>
    <w:rsid w:val="000733C4"/>
    <w:rsid w:val="00073C2F"/>
    <w:rsid w:val="00073F5A"/>
    <w:rsid w:val="00073FF6"/>
    <w:rsid w:val="00074810"/>
    <w:rsid w:val="0007579A"/>
    <w:rsid w:val="000772F7"/>
    <w:rsid w:val="0007765A"/>
    <w:rsid w:val="00077D87"/>
    <w:rsid w:val="00091E9F"/>
    <w:rsid w:val="00091FD7"/>
    <w:rsid w:val="00094B90"/>
    <w:rsid w:val="00095467"/>
    <w:rsid w:val="00095550"/>
    <w:rsid w:val="000A1EA5"/>
    <w:rsid w:val="000A4FB7"/>
    <w:rsid w:val="000A5625"/>
    <w:rsid w:val="000A66B9"/>
    <w:rsid w:val="000A7493"/>
    <w:rsid w:val="000A78AC"/>
    <w:rsid w:val="000B0097"/>
    <w:rsid w:val="000B04AB"/>
    <w:rsid w:val="000B2C16"/>
    <w:rsid w:val="000B2C3C"/>
    <w:rsid w:val="000B3F04"/>
    <w:rsid w:val="000B5A49"/>
    <w:rsid w:val="000B5CDC"/>
    <w:rsid w:val="000B6C17"/>
    <w:rsid w:val="000C0D86"/>
    <w:rsid w:val="000C0E14"/>
    <w:rsid w:val="000C25E7"/>
    <w:rsid w:val="000C2972"/>
    <w:rsid w:val="000C61BD"/>
    <w:rsid w:val="000C6BC4"/>
    <w:rsid w:val="000C6C27"/>
    <w:rsid w:val="000D143E"/>
    <w:rsid w:val="000D2382"/>
    <w:rsid w:val="000D251E"/>
    <w:rsid w:val="000D2C93"/>
    <w:rsid w:val="000D2E93"/>
    <w:rsid w:val="000D46AD"/>
    <w:rsid w:val="000D4E1F"/>
    <w:rsid w:val="000D5992"/>
    <w:rsid w:val="000D5C64"/>
    <w:rsid w:val="000D6649"/>
    <w:rsid w:val="000D68B5"/>
    <w:rsid w:val="000D7DA3"/>
    <w:rsid w:val="000E046A"/>
    <w:rsid w:val="000E1BCA"/>
    <w:rsid w:val="000E1DBB"/>
    <w:rsid w:val="000E310C"/>
    <w:rsid w:val="000F173A"/>
    <w:rsid w:val="000F21BA"/>
    <w:rsid w:val="000F311E"/>
    <w:rsid w:val="000F374D"/>
    <w:rsid w:val="000F38DB"/>
    <w:rsid w:val="000F4BC6"/>
    <w:rsid w:val="000F629B"/>
    <w:rsid w:val="00100A94"/>
    <w:rsid w:val="00101391"/>
    <w:rsid w:val="00102D01"/>
    <w:rsid w:val="0010373A"/>
    <w:rsid w:val="00103F5A"/>
    <w:rsid w:val="001041E5"/>
    <w:rsid w:val="001068D2"/>
    <w:rsid w:val="001103F4"/>
    <w:rsid w:val="001107D5"/>
    <w:rsid w:val="001124C1"/>
    <w:rsid w:val="00113B63"/>
    <w:rsid w:val="001143CB"/>
    <w:rsid w:val="00114484"/>
    <w:rsid w:val="00116615"/>
    <w:rsid w:val="00116C55"/>
    <w:rsid w:val="0011723C"/>
    <w:rsid w:val="00117970"/>
    <w:rsid w:val="0012185B"/>
    <w:rsid w:val="00122BAD"/>
    <w:rsid w:val="00124B48"/>
    <w:rsid w:val="001252E5"/>
    <w:rsid w:val="0013075F"/>
    <w:rsid w:val="00131521"/>
    <w:rsid w:val="00131C47"/>
    <w:rsid w:val="00132B74"/>
    <w:rsid w:val="0013309D"/>
    <w:rsid w:val="00134B47"/>
    <w:rsid w:val="00134CF2"/>
    <w:rsid w:val="00137CEA"/>
    <w:rsid w:val="00140684"/>
    <w:rsid w:val="001410A8"/>
    <w:rsid w:val="00141475"/>
    <w:rsid w:val="00141476"/>
    <w:rsid w:val="00142110"/>
    <w:rsid w:val="00143163"/>
    <w:rsid w:val="00144075"/>
    <w:rsid w:val="00145034"/>
    <w:rsid w:val="0014509E"/>
    <w:rsid w:val="00146791"/>
    <w:rsid w:val="00147DF2"/>
    <w:rsid w:val="0015041B"/>
    <w:rsid w:val="00155531"/>
    <w:rsid w:val="0015555B"/>
    <w:rsid w:val="00157360"/>
    <w:rsid w:val="00160D50"/>
    <w:rsid w:val="00161100"/>
    <w:rsid w:val="00165B52"/>
    <w:rsid w:val="00167424"/>
    <w:rsid w:val="001674BA"/>
    <w:rsid w:val="00172BC3"/>
    <w:rsid w:val="001733DD"/>
    <w:rsid w:val="00173D02"/>
    <w:rsid w:val="00173D03"/>
    <w:rsid w:val="00174256"/>
    <w:rsid w:val="00174655"/>
    <w:rsid w:val="00176518"/>
    <w:rsid w:val="00176BE5"/>
    <w:rsid w:val="00177377"/>
    <w:rsid w:val="00180C32"/>
    <w:rsid w:val="00180C4A"/>
    <w:rsid w:val="00182698"/>
    <w:rsid w:val="00183E6A"/>
    <w:rsid w:val="001840A9"/>
    <w:rsid w:val="00184AF6"/>
    <w:rsid w:val="001854A8"/>
    <w:rsid w:val="001854DA"/>
    <w:rsid w:val="001856D8"/>
    <w:rsid w:val="00186283"/>
    <w:rsid w:val="00187DF1"/>
    <w:rsid w:val="00191314"/>
    <w:rsid w:val="001932C4"/>
    <w:rsid w:val="00193594"/>
    <w:rsid w:val="00193A87"/>
    <w:rsid w:val="00196262"/>
    <w:rsid w:val="0019653F"/>
    <w:rsid w:val="00196C13"/>
    <w:rsid w:val="001A0104"/>
    <w:rsid w:val="001A0280"/>
    <w:rsid w:val="001A0447"/>
    <w:rsid w:val="001A060A"/>
    <w:rsid w:val="001A14DA"/>
    <w:rsid w:val="001A16F1"/>
    <w:rsid w:val="001A4048"/>
    <w:rsid w:val="001A4807"/>
    <w:rsid w:val="001A4B5D"/>
    <w:rsid w:val="001A64C0"/>
    <w:rsid w:val="001B01EA"/>
    <w:rsid w:val="001B130F"/>
    <w:rsid w:val="001B2DB4"/>
    <w:rsid w:val="001B4B2C"/>
    <w:rsid w:val="001B5455"/>
    <w:rsid w:val="001B6B98"/>
    <w:rsid w:val="001B7745"/>
    <w:rsid w:val="001B7F54"/>
    <w:rsid w:val="001C1501"/>
    <w:rsid w:val="001C1DAD"/>
    <w:rsid w:val="001C2694"/>
    <w:rsid w:val="001C3FF5"/>
    <w:rsid w:val="001C584D"/>
    <w:rsid w:val="001C66DF"/>
    <w:rsid w:val="001C6700"/>
    <w:rsid w:val="001C713A"/>
    <w:rsid w:val="001C7600"/>
    <w:rsid w:val="001D0E16"/>
    <w:rsid w:val="001D17F1"/>
    <w:rsid w:val="001D33A9"/>
    <w:rsid w:val="001D3568"/>
    <w:rsid w:val="001D3653"/>
    <w:rsid w:val="001D46A1"/>
    <w:rsid w:val="001D4A38"/>
    <w:rsid w:val="001D502C"/>
    <w:rsid w:val="001D7052"/>
    <w:rsid w:val="001D7C61"/>
    <w:rsid w:val="001E1AAB"/>
    <w:rsid w:val="001E26D7"/>
    <w:rsid w:val="001E2889"/>
    <w:rsid w:val="001E2E26"/>
    <w:rsid w:val="001E319A"/>
    <w:rsid w:val="001E3A1A"/>
    <w:rsid w:val="001E3F2A"/>
    <w:rsid w:val="001E6634"/>
    <w:rsid w:val="001F141E"/>
    <w:rsid w:val="001F18BC"/>
    <w:rsid w:val="001F1D36"/>
    <w:rsid w:val="001F25E5"/>
    <w:rsid w:val="001F27CA"/>
    <w:rsid w:val="001F4264"/>
    <w:rsid w:val="001F42F9"/>
    <w:rsid w:val="001F659C"/>
    <w:rsid w:val="001F6A0B"/>
    <w:rsid w:val="001F6F28"/>
    <w:rsid w:val="001F71CD"/>
    <w:rsid w:val="00200947"/>
    <w:rsid w:val="00203720"/>
    <w:rsid w:val="002053F2"/>
    <w:rsid w:val="00205AC3"/>
    <w:rsid w:val="00206E1B"/>
    <w:rsid w:val="00210080"/>
    <w:rsid w:val="00210570"/>
    <w:rsid w:val="002105E6"/>
    <w:rsid w:val="002106B9"/>
    <w:rsid w:val="00210727"/>
    <w:rsid w:val="002107F5"/>
    <w:rsid w:val="00211C38"/>
    <w:rsid w:val="00215B94"/>
    <w:rsid w:val="00216443"/>
    <w:rsid w:val="0022424E"/>
    <w:rsid w:val="00224784"/>
    <w:rsid w:val="00225E77"/>
    <w:rsid w:val="00226267"/>
    <w:rsid w:val="00231263"/>
    <w:rsid w:val="002323C4"/>
    <w:rsid w:val="00233CBD"/>
    <w:rsid w:val="00233D6E"/>
    <w:rsid w:val="002354FD"/>
    <w:rsid w:val="00235BEC"/>
    <w:rsid w:val="002423C4"/>
    <w:rsid w:val="00242B0A"/>
    <w:rsid w:val="0024500F"/>
    <w:rsid w:val="002474E3"/>
    <w:rsid w:val="002513F2"/>
    <w:rsid w:val="0025566C"/>
    <w:rsid w:val="00255776"/>
    <w:rsid w:val="00261227"/>
    <w:rsid w:val="002613D7"/>
    <w:rsid w:val="00261835"/>
    <w:rsid w:val="00262079"/>
    <w:rsid w:val="00265232"/>
    <w:rsid w:val="00265BF0"/>
    <w:rsid w:val="00266EEA"/>
    <w:rsid w:val="0026707B"/>
    <w:rsid w:val="00270A38"/>
    <w:rsid w:val="002725B2"/>
    <w:rsid w:val="00272699"/>
    <w:rsid w:val="00274D4E"/>
    <w:rsid w:val="002761B4"/>
    <w:rsid w:val="00276BB9"/>
    <w:rsid w:val="002775FE"/>
    <w:rsid w:val="00280139"/>
    <w:rsid w:val="00280787"/>
    <w:rsid w:val="00282FC9"/>
    <w:rsid w:val="0028391D"/>
    <w:rsid w:val="00283C75"/>
    <w:rsid w:val="00284B7B"/>
    <w:rsid w:val="00285290"/>
    <w:rsid w:val="002854B1"/>
    <w:rsid w:val="00285778"/>
    <w:rsid w:val="00285902"/>
    <w:rsid w:val="00285E8C"/>
    <w:rsid w:val="00285EE1"/>
    <w:rsid w:val="00286919"/>
    <w:rsid w:val="00286CA6"/>
    <w:rsid w:val="0028776E"/>
    <w:rsid w:val="00292BF4"/>
    <w:rsid w:val="00293809"/>
    <w:rsid w:val="002940DA"/>
    <w:rsid w:val="002951C9"/>
    <w:rsid w:val="00296A50"/>
    <w:rsid w:val="00297F76"/>
    <w:rsid w:val="002A0329"/>
    <w:rsid w:val="002A07E7"/>
    <w:rsid w:val="002A21DA"/>
    <w:rsid w:val="002A2963"/>
    <w:rsid w:val="002A37BA"/>
    <w:rsid w:val="002A453A"/>
    <w:rsid w:val="002A683E"/>
    <w:rsid w:val="002A7BC3"/>
    <w:rsid w:val="002B0F0C"/>
    <w:rsid w:val="002B1492"/>
    <w:rsid w:val="002B176E"/>
    <w:rsid w:val="002B1DA5"/>
    <w:rsid w:val="002B3A19"/>
    <w:rsid w:val="002B4330"/>
    <w:rsid w:val="002B46EE"/>
    <w:rsid w:val="002B562E"/>
    <w:rsid w:val="002B584B"/>
    <w:rsid w:val="002B6DE5"/>
    <w:rsid w:val="002B7344"/>
    <w:rsid w:val="002B7DBA"/>
    <w:rsid w:val="002C0FDC"/>
    <w:rsid w:val="002C208D"/>
    <w:rsid w:val="002C22DC"/>
    <w:rsid w:val="002C3E6F"/>
    <w:rsid w:val="002C4628"/>
    <w:rsid w:val="002C7D7B"/>
    <w:rsid w:val="002D0083"/>
    <w:rsid w:val="002D04A2"/>
    <w:rsid w:val="002D2213"/>
    <w:rsid w:val="002D2240"/>
    <w:rsid w:val="002D2C5E"/>
    <w:rsid w:val="002D415A"/>
    <w:rsid w:val="002D6A49"/>
    <w:rsid w:val="002E0989"/>
    <w:rsid w:val="002E0D3E"/>
    <w:rsid w:val="002E1CA2"/>
    <w:rsid w:val="002E217D"/>
    <w:rsid w:val="002E2850"/>
    <w:rsid w:val="002E2DA3"/>
    <w:rsid w:val="002E46F0"/>
    <w:rsid w:val="002E5E34"/>
    <w:rsid w:val="002E6D9D"/>
    <w:rsid w:val="002E6DC3"/>
    <w:rsid w:val="002E7950"/>
    <w:rsid w:val="002F143E"/>
    <w:rsid w:val="002F230A"/>
    <w:rsid w:val="002F2B79"/>
    <w:rsid w:val="002F4F9C"/>
    <w:rsid w:val="002F691F"/>
    <w:rsid w:val="00300CEE"/>
    <w:rsid w:val="003016C2"/>
    <w:rsid w:val="00303648"/>
    <w:rsid w:val="00305246"/>
    <w:rsid w:val="00306257"/>
    <w:rsid w:val="0030636F"/>
    <w:rsid w:val="003064A0"/>
    <w:rsid w:val="0030673F"/>
    <w:rsid w:val="00307346"/>
    <w:rsid w:val="003074BA"/>
    <w:rsid w:val="00307566"/>
    <w:rsid w:val="00307799"/>
    <w:rsid w:val="003114B7"/>
    <w:rsid w:val="00317415"/>
    <w:rsid w:val="00317CCB"/>
    <w:rsid w:val="003221A2"/>
    <w:rsid w:val="003222D7"/>
    <w:rsid w:val="00322EC1"/>
    <w:rsid w:val="0032372B"/>
    <w:rsid w:val="00323A19"/>
    <w:rsid w:val="0032627E"/>
    <w:rsid w:val="003267A0"/>
    <w:rsid w:val="0033038E"/>
    <w:rsid w:val="0033045B"/>
    <w:rsid w:val="0033117E"/>
    <w:rsid w:val="00332FBB"/>
    <w:rsid w:val="003336E1"/>
    <w:rsid w:val="0033457C"/>
    <w:rsid w:val="00335A43"/>
    <w:rsid w:val="00336810"/>
    <w:rsid w:val="0033757B"/>
    <w:rsid w:val="00337CE1"/>
    <w:rsid w:val="00340D07"/>
    <w:rsid w:val="003420AB"/>
    <w:rsid w:val="00343E1C"/>
    <w:rsid w:val="00344172"/>
    <w:rsid w:val="00344BB1"/>
    <w:rsid w:val="00345A7D"/>
    <w:rsid w:val="00347449"/>
    <w:rsid w:val="003505DD"/>
    <w:rsid w:val="00351AD3"/>
    <w:rsid w:val="00352162"/>
    <w:rsid w:val="00352C67"/>
    <w:rsid w:val="00354690"/>
    <w:rsid w:val="00354B85"/>
    <w:rsid w:val="00355031"/>
    <w:rsid w:val="00357072"/>
    <w:rsid w:val="0036053E"/>
    <w:rsid w:val="003612F4"/>
    <w:rsid w:val="00361636"/>
    <w:rsid w:val="00364157"/>
    <w:rsid w:val="003648DE"/>
    <w:rsid w:val="003659CA"/>
    <w:rsid w:val="00366799"/>
    <w:rsid w:val="00367005"/>
    <w:rsid w:val="00367A2A"/>
    <w:rsid w:val="003701B4"/>
    <w:rsid w:val="003715BB"/>
    <w:rsid w:val="003739DE"/>
    <w:rsid w:val="00374AC4"/>
    <w:rsid w:val="00375349"/>
    <w:rsid w:val="00382EC6"/>
    <w:rsid w:val="003856EE"/>
    <w:rsid w:val="00386E3E"/>
    <w:rsid w:val="003871D7"/>
    <w:rsid w:val="00391A49"/>
    <w:rsid w:val="00393266"/>
    <w:rsid w:val="003934DD"/>
    <w:rsid w:val="00394439"/>
    <w:rsid w:val="00395675"/>
    <w:rsid w:val="003966BD"/>
    <w:rsid w:val="003967D8"/>
    <w:rsid w:val="003976DC"/>
    <w:rsid w:val="003A12C3"/>
    <w:rsid w:val="003A34D1"/>
    <w:rsid w:val="003A3C76"/>
    <w:rsid w:val="003A40E9"/>
    <w:rsid w:val="003A41AF"/>
    <w:rsid w:val="003A48EF"/>
    <w:rsid w:val="003A50EB"/>
    <w:rsid w:val="003A5D7A"/>
    <w:rsid w:val="003A6419"/>
    <w:rsid w:val="003A6CD2"/>
    <w:rsid w:val="003B05E5"/>
    <w:rsid w:val="003B0D3A"/>
    <w:rsid w:val="003B0EEF"/>
    <w:rsid w:val="003B0F44"/>
    <w:rsid w:val="003B1A00"/>
    <w:rsid w:val="003B1AA8"/>
    <w:rsid w:val="003B1F4D"/>
    <w:rsid w:val="003B1F80"/>
    <w:rsid w:val="003B465B"/>
    <w:rsid w:val="003B51B5"/>
    <w:rsid w:val="003B5EF0"/>
    <w:rsid w:val="003C0AFA"/>
    <w:rsid w:val="003C6278"/>
    <w:rsid w:val="003C6D76"/>
    <w:rsid w:val="003C6F92"/>
    <w:rsid w:val="003C7CB3"/>
    <w:rsid w:val="003C7E14"/>
    <w:rsid w:val="003C7FC4"/>
    <w:rsid w:val="003D2596"/>
    <w:rsid w:val="003D2BEC"/>
    <w:rsid w:val="003D3633"/>
    <w:rsid w:val="003D5A25"/>
    <w:rsid w:val="003D5BF4"/>
    <w:rsid w:val="003D64A8"/>
    <w:rsid w:val="003D6698"/>
    <w:rsid w:val="003D766B"/>
    <w:rsid w:val="003D7729"/>
    <w:rsid w:val="003D7DEA"/>
    <w:rsid w:val="003E1526"/>
    <w:rsid w:val="003E28F0"/>
    <w:rsid w:val="003E4093"/>
    <w:rsid w:val="003E40B8"/>
    <w:rsid w:val="003E45BB"/>
    <w:rsid w:val="003E4732"/>
    <w:rsid w:val="003E4916"/>
    <w:rsid w:val="003E5B18"/>
    <w:rsid w:val="003E5C1F"/>
    <w:rsid w:val="003E5F7C"/>
    <w:rsid w:val="003F0013"/>
    <w:rsid w:val="003F0299"/>
    <w:rsid w:val="003F1C47"/>
    <w:rsid w:val="003F2B4A"/>
    <w:rsid w:val="003F51C8"/>
    <w:rsid w:val="003F7272"/>
    <w:rsid w:val="004019CC"/>
    <w:rsid w:val="00401C6F"/>
    <w:rsid w:val="00401E95"/>
    <w:rsid w:val="004030F0"/>
    <w:rsid w:val="0040411C"/>
    <w:rsid w:val="004046E9"/>
    <w:rsid w:val="0040717C"/>
    <w:rsid w:val="00407911"/>
    <w:rsid w:val="0041151F"/>
    <w:rsid w:val="00411981"/>
    <w:rsid w:val="00411BF6"/>
    <w:rsid w:val="00411C24"/>
    <w:rsid w:val="00414039"/>
    <w:rsid w:val="00414915"/>
    <w:rsid w:val="00415767"/>
    <w:rsid w:val="00416817"/>
    <w:rsid w:val="00417B32"/>
    <w:rsid w:val="004209C1"/>
    <w:rsid w:val="004214C8"/>
    <w:rsid w:val="00422717"/>
    <w:rsid w:val="004238CC"/>
    <w:rsid w:val="00424A80"/>
    <w:rsid w:val="00425C22"/>
    <w:rsid w:val="004273DE"/>
    <w:rsid w:val="00431CAB"/>
    <w:rsid w:val="00431E8F"/>
    <w:rsid w:val="00432D0A"/>
    <w:rsid w:val="004356F3"/>
    <w:rsid w:val="00435CBF"/>
    <w:rsid w:val="00436312"/>
    <w:rsid w:val="00437426"/>
    <w:rsid w:val="0043770D"/>
    <w:rsid w:val="0044074D"/>
    <w:rsid w:val="004413A9"/>
    <w:rsid w:val="00441FF8"/>
    <w:rsid w:val="00442123"/>
    <w:rsid w:val="0044328F"/>
    <w:rsid w:val="004432DD"/>
    <w:rsid w:val="00445220"/>
    <w:rsid w:val="00450268"/>
    <w:rsid w:val="00450350"/>
    <w:rsid w:val="00450374"/>
    <w:rsid w:val="004507DE"/>
    <w:rsid w:val="00451900"/>
    <w:rsid w:val="004524C6"/>
    <w:rsid w:val="00452B2D"/>
    <w:rsid w:val="00453875"/>
    <w:rsid w:val="00456C77"/>
    <w:rsid w:val="00457DE1"/>
    <w:rsid w:val="00460C5B"/>
    <w:rsid w:val="004623A0"/>
    <w:rsid w:val="00463688"/>
    <w:rsid w:val="00464C3B"/>
    <w:rsid w:val="00467B95"/>
    <w:rsid w:val="004715D7"/>
    <w:rsid w:val="00472345"/>
    <w:rsid w:val="004738B4"/>
    <w:rsid w:val="00473DB7"/>
    <w:rsid w:val="004741C1"/>
    <w:rsid w:val="00474545"/>
    <w:rsid w:val="00476B4A"/>
    <w:rsid w:val="0047732E"/>
    <w:rsid w:val="004827E4"/>
    <w:rsid w:val="00484EB1"/>
    <w:rsid w:val="00486D41"/>
    <w:rsid w:val="004873AA"/>
    <w:rsid w:val="004901CC"/>
    <w:rsid w:val="0049057B"/>
    <w:rsid w:val="00490CEE"/>
    <w:rsid w:val="00492311"/>
    <w:rsid w:val="00492D57"/>
    <w:rsid w:val="004941F1"/>
    <w:rsid w:val="004948B2"/>
    <w:rsid w:val="00494ADC"/>
    <w:rsid w:val="004961C0"/>
    <w:rsid w:val="00496A17"/>
    <w:rsid w:val="004973C3"/>
    <w:rsid w:val="0049765E"/>
    <w:rsid w:val="004978F1"/>
    <w:rsid w:val="00497C79"/>
    <w:rsid w:val="00497D9F"/>
    <w:rsid w:val="004A267E"/>
    <w:rsid w:val="004A6D68"/>
    <w:rsid w:val="004A6EA6"/>
    <w:rsid w:val="004A6FC1"/>
    <w:rsid w:val="004A767C"/>
    <w:rsid w:val="004A77F5"/>
    <w:rsid w:val="004A7D51"/>
    <w:rsid w:val="004B0862"/>
    <w:rsid w:val="004B08AB"/>
    <w:rsid w:val="004B3410"/>
    <w:rsid w:val="004B3427"/>
    <w:rsid w:val="004B47C9"/>
    <w:rsid w:val="004B6400"/>
    <w:rsid w:val="004B73E7"/>
    <w:rsid w:val="004C1423"/>
    <w:rsid w:val="004C1CF8"/>
    <w:rsid w:val="004C3CB0"/>
    <w:rsid w:val="004C5E1C"/>
    <w:rsid w:val="004C64C1"/>
    <w:rsid w:val="004C6D4E"/>
    <w:rsid w:val="004D1A3A"/>
    <w:rsid w:val="004D2119"/>
    <w:rsid w:val="004D3135"/>
    <w:rsid w:val="004D44CE"/>
    <w:rsid w:val="004D5067"/>
    <w:rsid w:val="004D5712"/>
    <w:rsid w:val="004D5BA8"/>
    <w:rsid w:val="004D77AA"/>
    <w:rsid w:val="004E0383"/>
    <w:rsid w:val="004E0911"/>
    <w:rsid w:val="004E1146"/>
    <w:rsid w:val="004E3F8D"/>
    <w:rsid w:val="004E4CE5"/>
    <w:rsid w:val="004E5A94"/>
    <w:rsid w:val="004E63C2"/>
    <w:rsid w:val="004F1FD5"/>
    <w:rsid w:val="004F2A5F"/>
    <w:rsid w:val="004F51F0"/>
    <w:rsid w:val="00502261"/>
    <w:rsid w:val="005025BD"/>
    <w:rsid w:val="005034A0"/>
    <w:rsid w:val="00504756"/>
    <w:rsid w:val="00505241"/>
    <w:rsid w:val="00506598"/>
    <w:rsid w:val="005103B6"/>
    <w:rsid w:val="005103CD"/>
    <w:rsid w:val="005109BD"/>
    <w:rsid w:val="00512C9F"/>
    <w:rsid w:val="005153EE"/>
    <w:rsid w:val="005156BB"/>
    <w:rsid w:val="005201AB"/>
    <w:rsid w:val="005206B7"/>
    <w:rsid w:val="0052307A"/>
    <w:rsid w:val="005252A0"/>
    <w:rsid w:val="00526221"/>
    <w:rsid w:val="00527024"/>
    <w:rsid w:val="00527D37"/>
    <w:rsid w:val="005300D3"/>
    <w:rsid w:val="00530362"/>
    <w:rsid w:val="005307BF"/>
    <w:rsid w:val="005308DC"/>
    <w:rsid w:val="00531579"/>
    <w:rsid w:val="005337F7"/>
    <w:rsid w:val="005340DF"/>
    <w:rsid w:val="00534D50"/>
    <w:rsid w:val="00535E76"/>
    <w:rsid w:val="00544056"/>
    <w:rsid w:val="00544B2E"/>
    <w:rsid w:val="005460D7"/>
    <w:rsid w:val="00546235"/>
    <w:rsid w:val="00547337"/>
    <w:rsid w:val="00547BCD"/>
    <w:rsid w:val="0055071C"/>
    <w:rsid w:val="00550768"/>
    <w:rsid w:val="005517C5"/>
    <w:rsid w:val="00551D4F"/>
    <w:rsid w:val="0055301E"/>
    <w:rsid w:val="00556092"/>
    <w:rsid w:val="00557678"/>
    <w:rsid w:val="00560311"/>
    <w:rsid w:val="005605BC"/>
    <w:rsid w:val="005631F8"/>
    <w:rsid w:val="005677CB"/>
    <w:rsid w:val="005679EF"/>
    <w:rsid w:val="005703D8"/>
    <w:rsid w:val="005709CC"/>
    <w:rsid w:val="005717E6"/>
    <w:rsid w:val="005734E8"/>
    <w:rsid w:val="00574036"/>
    <w:rsid w:val="00575268"/>
    <w:rsid w:val="00576568"/>
    <w:rsid w:val="00577BC5"/>
    <w:rsid w:val="0058469C"/>
    <w:rsid w:val="0058486D"/>
    <w:rsid w:val="0058507D"/>
    <w:rsid w:val="00586226"/>
    <w:rsid w:val="0058757F"/>
    <w:rsid w:val="00591872"/>
    <w:rsid w:val="005936DB"/>
    <w:rsid w:val="00593718"/>
    <w:rsid w:val="0059407F"/>
    <w:rsid w:val="005942CE"/>
    <w:rsid w:val="00594CBA"/>
    <w:rsid w:val="00594F31"/>
    <w:rsid w:val="00595F20"/>
    <w:rsid w:val="00597051"/>
    <w:rsid w:val="0059706B"/>
    <w:rsid w:val="00597B4F"/>
    <w:rsid w:val="00597EBD"/>
    <w:rsid w:val="005A20DF"/>
    <w:rsid w:val="005A2245"/>
    <w:rsid w:val="005A3111"/>
    <w:rsid w:val="005A33E0"/>
    <w:rsid w:val="005A4847"/>
    <w:rsid w:val="005A4887"/>
    <w:rsid w:val="005A52DB"/>
    <w:rsid w:val="005A6427"/>
    <w:rsid w:val="005A77B6"/>
    <w:rsid w:val="005B00D7"/>
    <w:rsid w:val="005B027B"/>
    <w:rsid w:val="005B02D7"/>
    <w:rsid w:val="005B05E6"/>
    <w:rsid w:val="005B103C"/>
    <w:rsid w:val="005B22F5"/>
    <w:rsid w:val="005B348E"/>
    <w:rsid w:val="005B78CA"/>
    <w:rsid w:val="005C00B5"/>
    <w:rsid w:val="005C1203"/>
    <w:rsid w:val="005C13AB"/>
    <w:rsid w:val="005C1BC8"/>
    <w:rsid w:val="005C2306"/>
    <w:rsid w:val="005C2E2F"/>
    <w:rsid w:val="005C352F"/>
    <w:rsid w:val="005C3C0C"/>
    <w:rsid w:val="005C41E7"/>
    <w:rsid w:val="005C457C"/>
    <w:rsid w:val="005C4762"/>
    <w:rsid w:val="005C6074"/>
    <w:rsid w:val="005C6653"/>
    <w:rsid w:val="005C6DE2"/>
    <w:rsid w:val="005C7412"/>
    <w:rsid w:val="005C780A"/>
    <w:rsid w:val="005C7820"/>
    <w:rsid w:val="005D2261"/>
    <w:rsid w:val="005D3003"/>
    <w:rsid w:val="005D3743"/>
    <w:rsid w:val="005D4BEF"/>
    <w:rsid w:val="005D6E82"/>
    <w:rsid w:val="005E0D06"/>
    <w:rsid w:val="005E148E"/>
    <w:rsid w:val="005E1DBA"/>
    <w:rsid w:val="005E285B"/>
    <w:rsid w:val="005E4F9B"/>
    <w:rsid w:val="005E5929"/>
    <w:rsid w:val="005E5968"/>
    <w:rsid w:val="005E62B1"/>
    <w:rsid w:val="005F0490"/>
    <w:rsid w:val="005F0853"/>
    <w:rsid w:val="005F1178"/>
    <w:rsid w:val="005F282B"/>
    <w:rsid w:val="005F2933"/>
    <w:rsid w:val="005F5015"/>
    <w:rsid w:val="005F51CA"/>
    <w:rsid w:val="005F5254"/>
    <w:rsid w:val="005F53B1"/>
    <w:rsid w:val="005F5B78"/>
    <w:rsid w:val="006000EA"/>
    <w:rsid w:val="006022A5"/>
    <w:rsid w:val="0060235A"/>
    <w:rsid w:val="0060292F"/>
    <w:rsid w:val="00603052"/>
    <w:rsid w:val="00604FC2"/>
    <w:rsid w:val="00605DC8"/>
    <w:rsid w:val="00606538"/>
    <w:rsid w:val="00606B5E"/>
    <w:rsid w:val="00607573"/>
    <w:rsid w:val="00610515"/>
    <w:rsid w:val="0061150E"/>
    <w:rsid w:val="0061180A"/>
    <w:rsid w:val="00612200"/>
    <w:rsid w:val="00612614"/>
    <w:rsid w:val="00613486"/>
    <w:rsid w:val="00613C02"/>
    <w:rsid w:val="0061697B"/>
    <w:rsid w:val="00616BFE"/>
    <w:rsid w:val="00617512"/>
    <w:rsid w:val="0061759F"/>
    <w:rsid w:val="0062210B"/>
    <w:rsid w:val="00623F00"/>
    <w:rsid w:val="00624903"/>
    <w:rsid w:val="0062770C"/>
    <w:rsid w:val="00627D97"/>
    <w:rsid w:val="00630B52"/>
    <w:rsid w:val="006321E4"/>
    <w:rsid w:val="00632828"/>
    <w:rsid w:val="006336BE"/>
    <w:rsid w:val="00633790"/>
    <w:rsid w:val="00633E7F"/>
    <w:rsid w:val="00634579"/>
    <w:rsid w:val="006361C9"/>
    <w:rsid w:val="00640D1A"/>
    <w:rsid w:val="00641042"/>
    <w:rsid w:val="00641427"/>
    <w:rsid w:val="0064327E"/>
    <w:rsid w:val="00643446"/>
    <w:rsid w:val="00645225"/>
    <w:rsid w:val="00646A9C"/>
    <w:rsid w:val="0064708F"/>
    <w:rsid w:val="0064766D"/>
    <w:rsid w:val="00647AB3"/>
    <w:rsid w:val="00650701"/>
    <w:rsid w:val="00651ED5"/>
    <w:rsid w:val="00654024"/>
    <w:rsid w:val="00654DA1"/>
    <w:rsid w:val="006577E8"/>
    <w:rsid w:val="00657ECA"/>
    <w:rsid w:val="00663651"/>
    <w:rsid w:val="0066391F"/>
    <w:rsid w:val="00663D73"/>
    <w:rsid w:val="00665AB1"/>
    <w:rsid w:val="006670DF"/>
    <w:rsid w:val="00667FEF"/>
    <w:rsid w:val="006708E1"/>
    <w:rsid w:val="00672446"/>
    <w:rsid w:val="00672896"/>
    <w:rsid w:val="0067313A"/>
    <w:rsid w:val="006746EE"/>
    <w:rsid w:val="00675173"/>
    <w:rsid w:val="00675BF1"/>
    <w:rsid w:val="00676791"/>
    <w:rsid w:val="00676D7D"/>
    <w:rsid w:val="0067781D"/>
    <w:rsid w:val="0068145F"/>
    <w:rsid w:val="00682D61"/>
    <w:rsid w:val="006861A6"/>
    <w:rsid w:val="006905DE"/>
    <w:rsid w:val="00690D56"/>
    <w:rsid w:val="00691466"/>
    <w:rsid w:val="00695994"/>
    <w:rsid w:val="00696F50"/>
    <w:rsid w:val="006A0317"/>
    <w:rsid w:val="006A1599"/>
    <w:rsid w:val="006A2FBC"/>
    <w:rsid w:val="006A3210"/>
    <w:rsid w:val="006A45E1"/>
    <w:rsid w:val="006A4C27"/>
    <w:rsid w:val="006A523D"/>
    <w:rsid w:val="006A56C8"/>
    <w:rsid w:val="006A5767"/>
    <w:rsid w:val="006B0499"/>
    <w:rsid w:val="006B0BCE"/>
    <w:rsid w:val="006B2A99"/>
    <w:rsid w:val="006B3623"/>
    <w:rsid w:val="006B75C4"/>
    <w:rsid w:val="006C0B79"/>
    <w:rsid w:val="006C3F55"/>
    <w:rsid w:val="006C4405"/>
    <w:rsid w:val="006C4428"/>
    <w:rsid w:val="006C5D4D"/>
    <w:rsid w:val="006C5DE5"/>
    <w:rsid w:val="006C6622"/>
    <w:rsid w:val="006C6D69"/>
    <w:rsid w:val="006C79C3"/>
    <w:rsid w:val="006D033B"/>
    <w:rsid w:val="006D0653"/>
    <w:rsid w:val="006D0664"/>
    <w:rsid w:val="006D10B4"/>
    <w:rsid w:val="006D13CB"/>
    <w:rsid w:val="006D1FB7"/>
    <w:rsid w:val="006D275F"/>
    <w:rsid w:val="006D39A2"/>
    <w:rsid w:val="006D4720"/>
    <w:rsid w:val="006D4FF2"/>
    <w:rsid w:val="006D582F"/>
    <w:rsid w:val="006D6354"/>
    <w:rsid w:val="006D644C"/>
    <w:rsid w:val="006D7196"/>
    <w:rsid w:val="006E005F"/>
    <w:rsid w:val="006E0DCC"/>
    <w:rsid w:val="006E156C"/>
    <w:rsid w:val="006E2137"/>
    <w:rsid w:val="006E26B6"/>
    <w:rsid w:val="006E293C"/>
    <w:rsid w:val="006E4881"/>
    <w:rsid w:val="006E537F"/>
    <w:rsid w:val="006E5FC9"/>
    <w:rsid w:val="006E61DA"/>
    <w:rsid w:val="006E6269"/>
    <w:rsid w:val="006E6351"/>
    <w:rsid w:val="006E7394"/>
    <w:rsid w:val="006E7A28"/>
    <w:rsid w:val="006F0B57"/>
    <w:rsid w:val="006F0ED0"/>
    <w:rsid w:val="006F3A52"/>
    <w:rsid w:val="006F3CC5"/>
    <w:rsid w:val="006F48E1"/>
    <w:rsid w:val="006F5F5C"/>
    <w:rsid w:val="006F747F"/>
    <w:rsid w:val="00700B5D"/>
    <w:rsid w:val="00701644"/>
    <w:rsid w:val="00702D8B"/>
    <w:rsid w:val="007036DB"/>
    <w:rsid w:val="007051CA"/>
    <w:rsid w:val="00705E0C"/>
    <w:rsid w:val="007070A8"/>
    <w:rsid w:val="007071C8"/>
    <w:rsid w:val="00707821"/>
    <w:rsid w:val="007119FA"/>
    <w:rsid w:val="0071325E"/>
    <w:rsid w:val="00714C79"/>
    <w:rsid w:val="00715D9E"/>
    <w:rsid w:val="007164FD"/>
    <w:rsid w:val="007217A6"/>
    <w:rsid w:val="007256E5"/>
    <w:rsid w:val="00732FFE"/>
    <w:rsid w:val="007338AD"/>
    <w:rsid w:val="007343F4"/>
    <w:rsid w:val="00735438"/>
    <w:rsid w:val="00735C4E"/>
    <w:rsid w:val="00735E5E"/>
    <w:rsid w:val="007368ED"/>
    <w:rsid w:val="00737480"/>
    <w:rsid w:val="00737B53"/>
    <w:rsid w:val="0074090D"/>
    <w:rsid w:val="00744258"/>
    <w:rsid w:val="0074426E"/>
    <w:rsid w:val="00744456"/>
    <w:rsid w:val="00744B1B"/>
    <w:rsid w:val="00746530"/>
    <w:rsid w:val="00747654"/>
    <w:rsid w:val="00747A62"/>
    <w:rsid w:val="00747CFB"/>
    <w:rsid w:val="00751C57"/>
    <w:rsid w:val="007529DB"/>
    <w:rsid w:val="00753DD9"/>
    <w:rsid w:val="007541E8"/>
    <w:rsid w:val="007552E2"/>
    <w:rsid w:val="00756E55"/>
    <w:rsid w:val="007570FE"/>
    <w:rsid w:val="00757F9A"/>
    <w:rsid w:val="00762B31"/>
    <w:rsid w:val="00763789"/>
    <w:rsid w:val="00763D81"/>
    <w:rsid w:val="00765932"/>
    <w:rsid w:val="007676A0"/>
    <w:rsid w:val="00770C5C"/>
    <w:rsid w:val="00770DDC"/>
    <w:rsid w:val="00771D52"/>
    <w:rsid w:val="00772202"/>
    <w:rsid w:val="007725B2"/>
    <w:rsid w:val="00773759"/>
    <w:rsid w:val="00773BDA"/>
    <w:rsid w:val="0078104F"/>
    <w:rsid w:val="00782645"/>
    <w:rsid w:val="007828A5"/>
    <w:rsid w:val="007846F7"/>
    <w:rsid w:val="00784D7B"/>
    <w:rsid w:val="007861A6"/>
    <w:rsid w:val="00786615"/>
    <w:rsid w:val="00786EF7"/>
    <w:rsid w:val="0078752C"/>
    <w:rsid w:val="007903E7"/>
    <w:rsid w:val="0079706A"/>
    <w:rsid w:val="00797709"/>
    <w:rsid w:val="007A0547"/>
    <w:rsid w:val="007A1519"/>
    <w:rsid w:val="007A2064"/>
    <w:rsid w:val="007A2636"/>
    <w:rsid w:val="007A2741"/>
    <w:rsid w:val="007A56FB"/>
    <w:rsid w:val="007A622C"/>
    <w:rsid w:val="007A756A"/>
    <w:rsid w:val="007A75A3"/>
    <w:rsid w:val="007B1C08"/>
    <w:rsid w:val="007B3103"/>
    <w:rsid w:val="007B35F1"/>
    <w:rsid w:val="007B3FD2"/>
    <w:rsid w:val="007B5F96"/>
    <w:rsid w:val="007B6ED3"/>
    <w:rsid w:val="007C07A4"/>
    <w:rsid w:val="007C61BF"/>
    <w:rsid w:val="007C6947"/>
    <w:rsid w:val="007D07B9"/>
    <w:rsid w:val="007D0E83"/>
    <w:rsid w:val="007D1BDC"/>
    <w:rsid w:val="007D1D46"/>
    <w:rsid w:val="007D22BD"/>
    <w:rsid w:val="007D34F5"/>
    <w:rsid w:val="007D3DAB"/>
    <w:rsid w:val="007D3FA1"/>
    <w:rsid w:val="007D44E6"/>
    <w:rsid w:val="007D5837"/>
    <w:rsid w:val="007D62EB"/>
    <w:rsid w:val="007D79C5"/>
    <w:rsid w:val="007E045E"/>
    <w:rsid w:val="007E05B4"/>
    <w:rsid w:val="007E0BDD"/>
    <w:rsid w:val="007E192F"/>
    <w:rsid w:val="007E2300"/>
    <w:rsid w:val="007E27E8"/>
    <w:rsid w:val="007E2B6F"/>
    <w:rsid w:val="007E356E"/>
    <w:rsid w:val="007E35CC"/>
    <w:rsid w:val="007E4650"/>
    <w:rsid w:val="007E4DC5"/>
    <w:rsid w:val="007E5106"/>
    <w:rsid w:val="007E59BB"/>
    <w:rsid w:val="007F0E7E"/>
    <w:rsid w:val="007F1096"/>
    <w:rsid w:val="007F131E"/>
    <w:rsid w:val="007F2745"/>
    <w:rsid w:val="007F3F8F"/>
    <w:rsid w:val="007F4DA2"/>
    <w:rsid w:val="007F59C2"/>
    <w:rsid w:val="007F5A61"/>
    <w:rsid w:val="007F6AEC"/>
    <w:rsid w:val="00800BFD"/>
    <w:rsid w:val="00801965"/>
    <w:rsid w:val="00802A0F"/>
    <w:rsid w:val="008048BC"/>
    <w:rsid w:val="00804E3B"/>
    <w:rsid w:val="00805729"/>
    <w:rsid w:val="0080602E"/>
    <w:rsid w:val="00806B48"/>
    <w:rsid w:val="0081160F"/>
    <w:rsid w:val="008152EC"/>
    <w:rsid w:val="00816B45"/>
    <w:rsid w:val="00816BC3"/>
    <w:rsid w:val="00817DB0"/>
    <w:rsid w:val="008205BE"/>
    <w:rsid w:val="00821855"/>
    <w:rsid w:val="00821893"/>
    <w:rsid w:val="00822E6C"/>
    <w:rsid w:val="00823C48"/>
    <w:rsid w:val="0082425E"/>
    <w:rsid w:val="0082462F"/>
    <w:rsid w:val="008247F8"/>
    <w:rsid w:val="00826C27"/>
    <w:rsid w:val="00827464"/>
    <w:rsid w:val="00830920"/>
    <w:rsid w:val="00830DFA"/>
    <w:rsid w:val="00830E2B"/>
    <w:rsid w:val="0083150A"/>
    <w:rsid w:val="00831D7A"/>
    <w:rsid w:val="00832872"/>
    <w:rsid w:val="00832957"/>
    <w:rsid w:val="00832B97"/>
    <w:rsid w:val="00833646"/>
    <w:rsid w:val="008342A3"/>
    <w:rsid w:val="008351E2"/>
    <w:rsid w:val="0083536A"/>
    <w:rsid w:val="008361C9"/>
    <w:rsid w:val="00836B55"/>
    <w:rsid w:val="008411AA"/>
    <w:rsid w:val="00841991"/>
    <w:rsid w:val="00842DAB"/>
    <w:rsid w:val="0084388A"/>
    <w:rsid w:val="00843FC2"/>
    <w:rsid w:val="00844CAA"/>
    <w:rsid w:val="00844D0C"/>
    <w:rsid w:val="008459A7"/>
    <w:rsid w:val="0085165A"/>
    <w:rsid w:val="00851D50"/>
    <w:rsid w:val="00853151"/>
    <w:rsid w:val="00853DBD"/>
    <w:rsid w:val="00860713"/>
    <w:rsid w:val="00861A43"/>
    <w:rsid w:val="00861C6D"/>
    <w:rsid w:val="00861CE9"/>
    <w:rsid w:val="00861E9A"/>
    <w:rsid w:val="00862FC5"/>
    <w:rsid w:val="00863D20"/>
    <w:rsid w:val="00864787"/>
    <w:rsid w:val="00864AEB"/>
    <w:rsid w:val="00873918"/>
    <w:rsid w:val="00875BF6"/>
    <w:rsid w:val="00876BD7"/>
    <w:rsid w:val="0087702F"/>
    <w:rsid w:val="008773CF"/>
    <w:rsid w:val="008800D1"/>
    <w:rsid w:val="00882C60"/>
    <w:rsid w:val="00883895"/>
    <w:rsid w:val="0088424F"/>
    <w:rsid w:val="008848B3"/>
    <w:rsid w:val="008851B0"/>
    <w:rsid w:val="0088642B"/>
    <w:rsid w:val="00886CE4"/>
    <w:rsid w:val="00887527"/>
    <w:rsid w:val="00887E23"/>
    <w:rsid w:val="00890883"/>
    <w:rsid w:val="00891CA1"/>
    <w:rsid w:val="0089236D"/>
    <w:rsid w:val="008944F4"/>
    <w:rsid w:val="008969E5"/>
    <w:rsid w:val="008A08A0"/>
    <w:rsid w:val="008A0A0D"/>
    <w:rsid w:val="008A209B"/>
    <w:rsid w:val="008A470E"/>
    <w:rsid w:val="008A59D2"/>
    <w:rsid w:val="008A6653"/>
    <w:rsid w:val="008A6A83"/>
    <w:rsid w:val="008A784F"/>
    <w:rsid w:val="008A7F0A"/>
    <w:rsid w:val="008B0569"/>
    <w:rsid w:val="008B097D"/>
    <w:rsid w:val="008B2DBB"/>
    <w:rsid w:val="008B3D27"/>
    <w:rsid w:val="008B54C1"/>
    <w:rsid w:val="008B63D3"/>
    <w:rsid w:val="008B74C7"/>
    <w:rsid w:val="008C0485"/>
    <w:rsid w:val="008C0B7A"/>
    <w:rsid w:val="008C19C3"/>
    <w:rsid w:val="008C2BEE"/>
    <w:rsid w:val="008C6A34"/>
    <w:rsid w:val="008C7155"/>
    <w:rsid w:val="008C7301"/>
    <w:rsid w:val="008D0673"/>
    <w:rsid w:val="008D246B"/>
    <w:rsid w:val="008D390F"/>
    <w:rsid w:val="008D3C77"/>
    <w:rsid w:val="008E0938"/>
    <w:rsid w:val="008E2717"/>
    <w:rsid w:val="008E29F2"/>
    <w:rsid w:val="008E2EB2"/>
    <w:rsid w:val="008E6889"/>
    <w:rsid w:val="008E7373"/>
    <w:rsid w:val="008F030B"/>
    <w:rsid w:val="008F0C5F"/>
    <w:rsid w:val="008F0F44"/>
    <w:rsid w:val="008F4C23"/>
    <w:rsid w:val="008F4E10"/>
    <w:rsid w:val="008F5F7F"/>
    <w:rsid w:val="008F6176"/>
    <w:rsid w:val="008F6BB9"/>
    <w:rsid w:val="0090062B"/>
    <w:rsid w:val="00900DD2"/>
    <w:rsid w:val="0090160C"/>
    <w:rsid w:val="00904A8E"/>
    <w:rsid w:val="00904AD2"/>
    <w:rsid w:val="0090528A"/>
    <w:rsid w:val="009059EB"/>
    <w:rsid w:val="00905E28"/>
    <w:rsid w:val="0090665F"/>
    <w:rsid w:val="009069AB"/>
    <w:rsid w:val="00907F66"/>
    <w:rsid w:val="00910209"/>
    <w:rsid w:val="00910406"/>
    <w:rsid w:val="009105D6"/>
    <w:rsid w:val="009114AA"/>
    <w:rsid w:val="00911787"/>
    <w:rsid w:val="009117EA"/>
    <w:rsid w:val="00912949"/>
    <w:rsid w:val="00912D4B"/>
    <w:rsid w:val="00913359"/>
    <w:rsid w:val="00913BAF"/>
    <w:rsid w:val="00913DFD"/>
    <w:rsid w:val="009142A3"/>
    <w:rsid w:val="009165E1"/>
    <w:rsid w:val="00917A0E"/>
    <w:rsid w:val="00921F0B"/>
    <w:rsid w:val="00924846"/>
    <w:rsid w:val="009261C4"/>
    <w:rsid w:val="00926914"/>
    <w:rsid w:val="0093065E"/>
    <w:rsid w:val="00930E41"/>
    <w:rsid w:val="00934259"/>
    <w:rsid w:val="009369A3"/>
    <w:rsid w:val="00937854"/>
    <w:rsid w:val="00937CB3"/>
    <w:rsid w:val="00940AE0"/>
    <w:rsid w:val="009412EA"/>
    <w:rsid w:val="00943A3D"/>
    <w:rsid w:val="00943D3A"/>
    <w:rsid w:val="00944C5D"/>
    <w:rsid w:val="00945A4D"/>
    <w:rsid w:val="009463FF"/>
    <w:rsid w:val="00954364"/>
    <w:rsid w:val="00954FD4"/>
    <w:rsid w:val="0095575D"/>
    <w:rsid w:val="00957FE2"/>
    <w:rsid w:val="0096002C"/>
    <w:rsid w:val="00960128"/>
    <w:rsid w:val="00960F2F"/>
    <w:rsid w:val="00961DE5"/>
    <w:rsid w:val="009630FD"/>
    <w:rsid w:val="00963856"/>
    <w:rsid w:val="0096691D"/>
    <w:rsid w:val="00967706"/>
    <w:rsid w:val="00970EA5"/>
    <w:rsid w:val="00972619"/>
    <w:rsid w:val="009748D5"/>
    <w:rsid w:val="00974CCC"/>
    <w:rsid w:val="00974DC8"/>
    <w:rsid w:val="00975C3C"/>
    <w:rsid w:val="00975DFB"/>
    <w:rsid w:val="00975E0A"/>
    <w:rsid w:val="00977CCF"/>
    <w:rsid w:val="009801E3"/>
    <w:rsid w:val="00980BF4"/>
    <w:rsid w:val="00982921"/>
    <w:rsid w:val="009878AC"/>
    <w:rsid w:val="00987DF4"/>
    <w:rsid w:val="009904B1"/>
    <w:rsid w:val="00994903"/>
    <w:rsid w:val="009949A9"/>
    <w:rsid w:val="009959AC"/>
    <w:rsid w:val="00996341"/>
    <w:rsid w:val="00996530"/>
    <w:rsid w:val="0099770D"/>
    <w:rsid w:val="009A05D3"/>
    <w:rsid w:val="009A3530"/>
    <w:rsid w:val="009A35C5"/>
    <w:rsid w:val="009A425E"/>
    <w:rsid w:val="009A52B1"/>
    <w:rsid w:val="009A725C"/>
    <w:rsid w:val="009A74EA"/>
    <w:rsid w:val="009B0B8C"/>
    <w:rsid w:val="009B27C6"/>
    <w:rsid w:val="009B3679"/>
    <w:rsid w:val="009B4C9C"/>
    <w:rsid w:val="009B69F3"/>
    <w:rsid w:val="009B69FD"/>
    <w:rsid w:val="009B6E39"/>
    <w:rsid w:val="009C008B"/>
    <w:rsid w:val="009C0357"/>
    <w:rsid w:val="009C55C6"/>
    <w:rsid w:val="009C5BDE"/>
    <w:rsid w:val="009C6475"/>
    <w:rsid w:val="009D0C6A"/>
    <w:rsid w:val="009D0FE5"/>
    <w:rsid w:val="009D25A2"/>
    <w:rsid w:val="009D2979"/>
    <w:rsid w:val="009D4B36"/>
    <w:rsid w:val="009D709F"/>
    <w:rsid w:val="009D76CA"/>
    <w:rsid w:val="009D79FD"/>
    <w:rsid w:val="009E0713"/>
    <w:rsid w:val="009E153C"/>
    <w:rsid w:val="009E17EF"/>
    <w:rsid w:val="009E2DB2"/>
    <w:rsid w:val="009E2E6D"/>
    <w:rsid w:val="009E4974"/>
    <w:rsid w:val="009E6D78"/>
    <w:rsid w:val="009E7A15"/>
    <w:rsid w:val="009F1841"/>
    <w:rsid w:val="009F1E79"/>
    <w:rsid w:val="009F2421"/>
    <w:rsid w:val="009F4A44"/>
    <w:rsid w:val="009F52D4"/>
    <w:rsid w:val="009F5B71"/>
    <w:rsid w:val="009F7453"/>
    <w:rsid w:val="009F78CB"/>
    <w:rsid w:val="009F7CAA"/>
    <w:rsid w:val="00A02285"/>
    <w:rsid w:val="00A023A5"/>
    <w:rsid w:val="00A028D9"/>
    <w:rsid w:val="00A0379D"/>
    <w:rsid w:val="00A03EDC"/>
    <w:rsid w:val="00A06E2E"/>
    <w:rsid w:val="00A11E18"/>
    <w:rsid w:val="00A12BE5"/>
    <w:rsid w:val="00A14A29"/>
    <w:rsid w:val="00A14AC2"/>
    <w:rsid w:val="00A2132C"/>
    <w:rsid w:val="00A24B10"/>
    <w:rsid w:val="00A26FEB"/>
    <w:rsid w:val="00A27279"/>
    <w:rsid w:val="00A27D3E"/>
    <w:rsid w:val="00A30CD8"/>
    <w:rsid w:val="00A326B6"/>
    <w:rsid w:val="00A34C62"/>
    <w:rsid w:val="00A358C4"/>
    <w:rsid w:val="00A367AE"/>
    <w:rsid w:val="00A36A58"/>
    <w:rsid w:val="00A372B7"/>
    <w:rsid w:val="00A40648"/>
    <w:rsid w:val="00A419DE"/>
    <w:rsid w:val="00A42819"/>
    <w:rsid w:val="00A4361A"/>
    <w:rsid w:val="00A5107B"/>
    <w:rsid w:val="00A5186A"/>
    <w:rsid w:val="00A51E39"/>
    <w:rsid w:val="00A51E42"/>
    <w:rsid w:val="00A526AD"/>
    <w:rsid w:val="00A52DB4"/>
    <w:rsid w:val="00A53D58"/>
    <w:rsid w:val="00A55A20"/>
    <w:rsid w:val="00A576E0"/>
    <w:rsid w:val="00A63B6E"/>
    <w:rsid w:val="00A643F4"/>
    <w:rsid w:val="00A65106"/>
    <w:rsid w:val="00A657FD"/>
    <w:rsid w:val="00A65954"/>
    <w:rsid w:val="00A65A1A"/>
    <w:rsid w:val="00A708EA"/>
    <w:rsid w:val="00A71FEC"/>
    <w:rsid w:val="00A720E2"/>
    <w:rsid w:val="00A7496C"/>
    <w:rsid w:val="00A752A1"/>
    <w:rsid w:val="00A80077"/>
    <w:rsid w:val="00A81AB6"/>
    <w:rsid w:val="00A81F04"/>
    <w:rsid w:val="00A82C27"/>
    <w:rsid w:val="00A84E5F"/>
    <w:rsid w:val="00A856C3"/>
    <w:rsid w:val="00A8578F"/>
    <w:rsid w:val="00A85B16"/>
    <w:rsid w:val="00A85E04"/>
    <w:rsid w:val="00A85EDE"/>
    <w:rsid w:val="00A85F23"/>
    <w:rsid w:val="00A86283"/>
    <w:rsid w:val="00A8651D"/>
    <w:rsid w:val="00A8728E"/>
    <w:rsid w:val="00A87D2F"/>
    <w:rsid w:val="00A90FBB"/>
    <w:rsid w:val="00A93850"/>
    <w:rsid w:val="00A947A8"/>
    <w:rsid w:val="00A94D1C"/>
    <w:rsid w:val="00A95299"/>
    <w:rsid w:val="00A965E7"/>
    <w:rsid w:val="00AA1623"/>
    <w:rsid w:val="00AA214F"/>
    <w:rsid w:val="00AA318E"/>
    <w:rsid w:val="00AA34A2"/>
    <w:rsid w:val="00AA37D4"/>
    <w:rsid w:val="00AA52BD"/>
    <w:rsid w:val="00AA54F8"/>
    <w:rsid w:val="00AA56C5"/>
    <w:rsid w:val="00AA5E96"/>
    <w:rsid w:val="00AA605C"/>
    <w:rsid w:val="00AA638E"/>
    <w:rsid w:val="00AA7700"/>
    <w:rsid w:val="00AA7D48"/>
    <w:rsid w:val="00AB026B"/>
    <w:rsid w:val="00AB085A"/>
    <w:rsid w:val="00AB2972"/>
    <w:rsid w:val="00AB2D60"/>
    <w:rsid w:val="00AB36DC"/>
    <w:rsid w:val="00AB3C4A"/>
    <w:rsid w:val="00AB513A"/>
    <w:rsid w:val="00AB589A"/>
    <w:rsid w:val="00AB6DFA"/>
    <w:rsid w:val="00AB6DFF"/>
    <w:rsid w:val="00AC11A1"/>
    <w:rsid w:val="00AC250B"/>
    <w:rsid w:val="00AC3795"/>
    <w:rsid w:val="00AC677B"/>
    <w:rsid w:val="00AD09A8"/>
    <w:rsid w:val="00AD09CC"/>
    <w:rsid w:val="00AD427E"/>
    <w:rsid w:val="00AD4C53"/>
    <w:rsid w:val="00AD74D0"/>
    <w:rsid w:val="00AE0156"/>
    <w:rsid w:val="00AE166F"/>
    <w:rsid w:val="00AE26F0"/>
    <w:rsid w:val="00AE2BBC"/>
    <w:rsid w:val="00AE3717"/>
    <w:rsid w:val="00AE3C6C"/>
    <w:rsid w:val="00AE5FC1"/>
    <w:rsid w:val="00AE5FC2"/>
    <w:rsid w:val="00AE67B0"/>
    <w:rsid w:val="00AE7339"/>
    <w:rsid w:val="00AE75BC"/>
    <w:rsid w:val="00AF00D9"/>
    <w:rsid w:val="00AF1014"/>
    <w:rsid w:val="00AF2FE8"/>
    <w:rsid w:val="00AF4DEA"/>
    <w:rsid w:val="00AF5ECD"/>
    <w:rsid w:val="00AF6E46"/>
    <w:rsid w:val="00AF7AC9"/>
    <w:rsid w:val="00B002AE"/>
    <w:rsid w:val="00B02965"/>
    <w:rsid w:val="00B039B1"/>
    <w:rsid w:val="00B03BE1"/>
    <w:rsid w:val="00B0515A"/>
    <w:rsid w:val="00B06139"/>
    <w:rsid w:val="00B06C03"/>
    <w:rsid w:val="00B07CB6"/>
    <w:rsid w:val="00B11996"/>
    <w:rsid w:val="00B1290F"/>
    <w:rsid w:val="00B136B5"/>
    <w:rsid w:val="00B13768"/>
    <w:rsid w:val="00B13F71"/>
    <w:rsid w:val="00B14882"/>
    <w:rsid w:val="00B1527A"/>
    <w:rsid w:val="00B15C80"/>
    <w:rsid w:val="00B15E8B"/>
    <w:rsid w:val="00B2051D"/>
    <w:rsid w:val="00B21115"/>
    <w:rsid w:val="00B213FF"/>
    <w:rsid w:val="00B22ED9"/>
    <w:rsid w:val="00B24692"/>
    <w:rsid w:val="00B34716"/>
    <w:rsid w:val="00B3510B"/>
    <w:rsid w:val="00B35A45"/>
    <w:rsid w:val="00B362BE"/>
    <w:rsid w:val="00B36FDB"/>
    <w:rsid w:val="00B41F08"/>
    <w:rsid w:val="00B4360B"/>
    <w:rsid w:val="00B43ECE"/>
    <w:rsid w:val="00B4753B"/>
    <w:rsid w:val="00B47C77"/>
    <w:rsid w:val="00B514D3"/>
    <w:rsid w:val="00B516BD"/>
    <w:rsid w:val="00B518E4"/>
    <w:rsid w:val="00B5191B"/>
    <w:rsid w:val="00B527BB"/>
    <w:rsid w:val="00B52973"/>
    <w:rsid w:val="00B5313A"/>
    <w:rsid w:val="00B53590"/>
    <w:rsid w:val="00B53D68"/>
    <w:rsid w:val="00B608E5"/>
    <w:rsid w:val="00B609C6"/>
    <w:rsid w:val="00B60A5E"/>
    <w:rsid w:val="00B60FE0"/>
    <w:rsid w:val="00B6149C"/>
    <w:rsid w:val="00B61DD4"/>
    <w:rsid w:val="00B634ED"/>
    <w:rsid w:val="00B64EEB"/>
    <w:rsid w:val="00B666A3"/>
    <w:rsid w:val="00B673BE"/>
    <w:rsid w:val="00B70F8C"/>
    <w:rsid w:val="00B7133A"/>
    <w:rsid w:val="00B71949"/>
    <w:rsid w:val="00B73106"/>
    <w:rsid w:val="00B731D7"/>
    <w:rsid w:val="00B766E6"/>
    <w:rsid w:val="00B77E2B"/>
    <w:rsid w:val="00B82E3E"/>
    <w:rsid w:val="00B8323B"/>
    <w:rsid w:val="00B83495"/>
    <w:rsid w:val="00B83B36"/>
    <w:rsid w:val="00B85D0F"/>
    <w:rsid w:val="00B90FA5"/>
    <w:rsid w:val="00B927EA"/>
    <w:rsid w:val="00B93CD4"/>
    <w:rsid w:val="00B94E7B"/>
    <w:rsid w:val="00B95751"/>
    <w:rsid w:val="00B95B0A"/>
    <w:rsid w:val="00B95F0C"/>
    <w:rsid w:val="00B96087"/>
    <w:rsid w:val="00B969FC"/>
    <w:rsid w:val="00B9759D"/>
    <w:rsid w:val="00B975DD"/>
    <w:rsid w:val="00BA1B98"/>
    <w:rsid w:val="00BA3447"/>
    <w:rsid w:val="00BA3882"/>
    <w:rsid w:val="00BA4CB4"/>
    <w:rsid w:val="00BA5548"/>
    <w:rsid w:val="00BA5855"/>
    <w:rsid w:val="00BA5A5F"/>
    <w:rsid w:val="00BA6FED"/>
    <w:rsid w:val="00BA7277"/>
    <w:rsid w:val="00BB06F3"/>
    <w:rsid w:val="00BB15C0"/>
    <w:rsid w:val="00BB4813"/>
    <w:rsid w:val="00BB6E54"/>
    <w:rsid w:val="00BB758C"/>
    <w:rsid w:val="00BC0695"/>
    <w:rsid w:val="00BC0FD4"/>
    <w:rsid w:val="00BC18FB"/>
    <w:rsid w:val="00BC1C3B"/>
    <w:rsid w:val="00BC217F"/>
    <w:rsid w:val="00BC323F"/>
    <w:rsid w:val="00BC45DB"/>
    <w:rsid w:val="00BC559A"/>
    <w:rsid w:val="00BC5BEA"/>
    <w:rsid w:val="00BC6411"/>
    <w:rsid w:val="00BD0611"/>
    <w:rsid w:val="00BD08F0"/>
    <w:rsid w:val="00BD29A0"/>
    <w:rsid w:val="00BD2D39"/>
    <w:rsid w:val="00BD410B"/>
    <w:rsid w:val="00BD4E94"/>
    <w:rsid w:val="00BD5CD8"/>
    <w:rsid w:val="00BD70DC"/>
    <w:rsid w:val="00BE4D20"/>
    <w:rsid w:val="00BE4F08"/>
    <w:rsid w:val="00BE5365"/>
    <w:rsid w:val="00BE5AF2"/>
    <w:rsid w:val="00BE67D4"/>
    <w:rsid w:val="00BE6F4D"/>
    <w:rsid w:val="00BE75B0"/>
    <w:rsid w:val="00BE77EA"/>
    <w:rsid w:val="00BE7BEA"/>
    <w:rsid w:val="00BE7F54"/>
    <w:rsid w:val="00BF1907"/>
    <w:rsid w:val="00BF3160"/>
    <w:rsid w:val="00BF31B2"/>
    <w:rsid w:val="00BF47F9"/>
    <w:rsid w:val="00BF4D07"/>
    <w:rsid w:val="00BF7623"/>
    <w:rsid w:val="00C00F4F"/>
    <w:rsid w:val="00C00F6C"/>
    <w:rsid w:val="00C016E6"/>
    <w:rsid w:val="00C01CC8"/>
    <w:rsid w:val="00C02211"/>
    <w:rsid w:val="00C03307"/>
    <w:rsid w:val="00C039C2"/>
    <w:rsid w:val="00C04D0C"/>
    <w:rsid w:val="00C06AB2"/>
    <w:rsid w:val="00C116AF"/>
    <w:rsid w:val="00C12A11"/>
    <w:rsid w:val="00C17B55"/>
    <w:rsid w:val="00C21C88"/>
    <w:rsid w:val="00C2487C"/>
    <w:rsid w:val="00C24CC0"/>
    <w:rsid w:val="00C25C85"/>
    <w:rsid w:val="00C26327"/>
    <w:rsid w:val="00C26A21"/>
    <w:rsid w:val="00C27275"/>
    <w:rsid w:val="00C3090D"/>
    <w:rsid w:val="00C30A2F"/>
    <w:rsid w:val="00C3427E"/>
    <w:rsid w:val="00C34AC5"/>
    <w:rsid w:val="00C34C25"/>
    <w:rsid w:val="00C3548A"/>
    <w:rsid w:val="00C364C0"/>
    <w:rsid w:val="00C36FED"/>
    <w:rsid w:val="00C37EF9"/>
    <w:rsid w:val="00C40C8D"/>
    <w:rsid w:val="00C4187E"/>
    <w:rsid w:val="00C43890"/>
    <w:rsid w:val="00C44DED"/>
    <w:rsid w:val="00C46133"/>
    <w:rsid w:val="00C4729B"/>
    <w:rsid w:val="00C47DBB"/>
    <w:rsid w:val="00C511C9"/>
    <w:rsid w:val="00C51286"/>
    <w:rsid w:val="00C51514"/>
    <w:rsid w:val="00C51BA0"/>
    <w:rsid w:val="00C51ED0"/>
    <w:rsid w:val="00C52A76"/>
    <w:rsid w:val="00C52A9F"/>
    <w:rsid w:val="00C53B08"/>
    <w:rsid w:val="00C54329"/>
    <w:rsid w:val="00C568BC"/>
    <w:rsid w:val="00C56A9B"/>
    <w:rsid w:val="00C60791"/>
    <w:rsid w:val="00C608DD"/>
    <w:rsid w:val="00C609E5"/>
    <w:rsid w:val="00C61750"/>
    <w:rsid w:val="00C62C9F"/>
    <w:rsid w:val="00C714F3"/>
    <w:rsid w:val="00C71886"/>
    <w:rsid w:val="00C71E17"/>
    <w:rsid w:val="00C73AB9"/>
    <w:rsid w:val="00C75DCD"/>
    <w:rsid w:val="00C75EB1"/>
    <w:rsid w:val="00C76F5F"/>
    <w:rsid w:val="00C80148"/>
    <w:rsid w:val="00C810A4"/>
    <w:rsid w:val="00C816CA"/>
    <w:rsid w:val="00C83AFB"/>
    <w:rsid w:val="00C847F0"/>
    <w:rsid w:val="00C8544F"/>
    <w:rsid w:val="00C85E76"/>
    <w:rsid w:val="00C87137"/>
    <w:rsid w:val="00C87CDC"/>
    <w:rsid w:val="00C90C3B"/>
    <w:rsid w:val="00C92D39"/>
    <w:rsid w:val="00C94554"/>
    <w:rsid w:val="00C958F3"/>
    <w:rsid w:val="00C962D6"/>
    <w:rsid w:val="00C97C74"/>
    <w:rsid w:val="00CA02E7"/>
    <w:rsid w:val="00CA04D1"/>
    <w:rsid w:val="00CA1C66"/>
    <w:rsid w:val="00CA2C0F"/>
    <w:rsid w:val="00CA2C66"/>
    <w:rsid w:val="00CA3FBF"/>
    <w:rsid w:val="00CB621B"/>
    <w:rsid w:val="00CB7E42"/>
    <w:rsid w:val="00CC0E15"/>
    <w:rsid w:val="00CC2850"/>
    <w:rsid w:val="00CC2E91"/>
    <w:rsid w:val="00CC3381"/>
    <w:rsid w:val="00CC3ABE"/>
    <w:rsid w:val="00CC4693"/>
    <w:rsid w:val="00CC4ABD"/>
    <w:rsid w:val="00CC59B6"/>
    <w:rsid w:val="00CD04D5"/>
    <w:rsid w:val="00CD13FF"/>
    <w:rsid w:val="00CD23B1"/>
    <w:rsid w:val="00CD40C2"/>
    <w:rsid w:val="00CD4F75"/>
    <w:rsid w:val="00CD78BB"/>
    <w:rsid w:val="00CD7FBE"/>
    <w:rsid w:val="00CE053D"/>
    <w:rsid w:val="00CE157C"/>
    <w:rsid w:val="00CE2323"/>
    <w:rsid w:val="00CE29F1"/>
    <w:rsid w:val="00CE48A7"/>
    <w:rsid w:val="00CE53B0"/>
    <w:rsid w:val="00CE6E97"/>
    <w:rsid w:val="00CE7284"/>
    <w:rsid w:val="00CE72AE"/>
    <w:rsid w:val="00CE7992"/>
    <w:rsid w:val="00CE7C9D"/>
    <w:rsid w:val="00CF0546"/>
    <w:rsid w:val="00CF21C5"/>
    <w:rsid w:val="00CF2C50"/>
    <w:rsid w:val="00CF3028"/>
    <w:rsid w:val="00CF3494"/>
    <w:rsid w:val="00CF41C2"/>
    <w:rsid w:val="00CF7991"/>
    <w:rsid w:val="00D00846"/>
    <w:rsid w:val="00D011C9"/>
    <w:rsid w:val="00D0200B"/>
    <w:rsid w:val="00D038AC"/>
    <w:rsid w:val="00D039AC"/>
    <w:rsid w:val="00D046D2"/>
    <w:rsid w:val="00D05A79"/>
    <w:rsid w:val="00D06375"/>
    <w:rsid w:val="00D067CA"/>
    <w:rsid w:val="00D06F4A"/>
    <w:rsid w:val="00D07104"/>
    <w:rsid w:val="00D0761E"/>
    <w:rsid w:val="00D127FB"/>
    <w:rsid w:val="00D13CAC"/>
    <w:rsid w:val="00D141C6"/>
    <w:rsid w:val="00D14468"/>
    <w:rsid w:val="00D1557C"/>
    <w:rsid w:val="00D209B2"/>
    <w:rsid w:val="00D215B6"/>
    <w:rsid w:val="00D2162A"/>
    <w:rsid w:val="00D21B09"/>
    <w:rsid w:val="00D221D9"/>
    <w:rsid w:val="00D2272B"/>
    <w:rsid w:val="00D23D4A"/>
    <w:rsid w:val="00D25D6F"/>
    <w:rsid w:val="00D27613"/>
    <w:rsid w:val="00D27D8E"/>
    <w:rsid w:val="00D27DE0"/>
    <w:rsid w:val="00D3194E"/>
    <w:rsid w:val="00D3411E"/>
    <w:rsid w:val="00D359B4"/>
    <w:rsid w:val="00D35B22"/>
    <w:rsid w:val="00D423C5"/>
    <w:rsid w:val="00D4420D"/>
    <w:rsid w:val="00D4532C"/>
    <w:rsid w:val="00D4650E"/>
    <w:rsid w:val="00D46F66"/>
    <w:rsid w:val="00D502BE"/>
    <w:rsid w:val="00D513D6"/>
    <w:rsid w:val="00D53C43"/>
    <w:rsid w:val="00D548D7"/>
    <w:rsid w:val="00D54987"/>
    <w:rsid w:val="00D55E1C"/>
    <w:rsid w:val="00D56B83"/>
    <w:rsid w:val="00D57FA2"/>
    <w:rsid w:val="00D60E5B"/>
    <w:rsid w:val="00D64193"/>
    <w:rsid w:val="00D653C6"/>
    <w:rsid w:val="00D66C6A"/>
    <w:rsid w:val="00D67FC2"/>
    <w:rsid w:val="00D70460"/>
    <w:rsid w:val="00D70858"/>
    <w:rsid w:val="00D71614"/>
    <w:rsid w:val="00D733DF"/>
    <w:rsid w:val="00D7349F"/>
    <w:rsid w:val="00D75053"/>
    <w:rsid w:val="00D751AD"/>
    <w:rsid w:val="00D75EC8"/>
    <w:rsid w:val="00D7688A"/>
    <w:rsid w:val="00D76FC1"/>
    <w:rsid w:val="00D77067"/>
    <w:rsid w:val="00D807C3"/>
    <w:rsid w:val="00D84951"/>
    <w:rsid w:val="00D84DFC"/>
    <w:rsid w:val="00D850BB"/>
    <w:rsid w:val="00D85882"/>
    <w:rsid w:val="00D865CC"/>
    <w:rsid w:val="00D86A21"/>
    <w:rsid w:val="00D8707B"/>
    <w:rsid w:val="00D8785D"/>
    <w:rsid w:val="00D87917"/>
    <w:rsid w:val="00D87B47"/>
    <w:rsid w:val="00D87C76"/>
    <w:rsid w:val="00D87E83"/>
    <w:rsid w:val="00D90B63"/>
    <w:rsid w:val="00D9173A"/>
    <w:rsid w:val="00D92F2B"/>
    <w:rsid w:val="00D93CB6"/>
    <w:rsid w:val="00D95457"/>
    <w:rsid w:val="00D97273"/>
    <w:rsid w:val="00D977AC"/>
    <w:rsid w:val="00D97DC7"/>
    <w:rsid w:val="00DA0A70"/>
    <w:rsid w:val="00DA1017"/>
    <w:rsid w:val="00DB43C1"/>
    <w:rsid w:val="00DB57BA"/>
    <w:rsid w:val="00DC028E"/>
    <w:rsid w:val="00DC1798"/>
    <w:rsid w:val="00DC335E"/>
    <w:rsid w:val="00DC3EFF"/>
    <w:rsid w:val="00DC4D4A"/>
    <w:rsid w:val="00DC54F0"/>
    <w:rsid w:val="00DC5E78"/>
    <w:rsid w:val="00DC62D7"/>
    <w:rsid w:val="00DC68E7"/>
    <w:rsid w:val="00DD10D2"/>
    <w:rsid w:val="00DD1771"/>
    <w:rsid w:val="00DD2C01"/>
    <w:rsid w:val="00DD31BF"/>
    <w:rsid w:val="00DD46FF"/>
    <w:rsid w:val="00DD53E8"/>
    <w:rsid w:val="00DD58D8"/>
    <w:rsid w:val="00DD5A0D"/>
    <w:rsid w:val="00DE24C3"/>
    <w:rsid w:val="00DE365B"/>
    <w:rsid w:val="00DE6174"/>
    <w:rsid w:val="00DE65ED"/>
    <w:rsid w:val="00DF0775"/>
    <w:rsid w:val="00DF2184"/>
    <w:rsid w:val="00E00A19"/>
    <w:rsid w:val="00E00E90"/>
    <w:rsid w:val="00E022D5"/>
    <w:rsid w:val="00E04116"/>
    <w:rsid w:val="00E04358"/>
    <w:rsid w:val="00E04871"/>
    <w:rsid w:val="00E05D2C"/>
    <w:rsid w:val="00E05F5E"/>
    <w:rsid w:val="00E11B11"/>
    <w:rsid w:val="00E14B56"/>
    <w:rsid w:val="00E14FCE"/>
    <w:rsid w:val="00E15633"/>
    <w:rsid w:val="00E16BFC"/>
    <w:rsid w:val="00E16E01"/>
    <w:rsid w:val="00E204A3"/>
    <w:rsid w:val="00E212AC"/>
    <w:rsid w:val="00E22336"/>
    <w:rsid w:val="00E22337"/>
    <w:rsid w:val="00E22722"/>
    <w:rsid w:val="00E2351D"/>
    <w:rsid w:val="00E23578"/>
    <w:rsid w:val="00E23750"/>
    <w:rsid w:val="00E2481C"/>
    <w:rsid w:val="00E26BB1"/>
    <w:rsid w:val="00E272FC"/>
    <w:rsid w:val="00E27578"/>
    <w:rsid w:val="00E3000B"/>
    <w:rsid w:val="00E30C82"/>
    <w:rsid w:val="00E31A58"/>
    <w:rsid w:val="00E34A6D"/>
    <w:rsid w:val="00E34ECA"/>
    <w:rsid w:val="00E36B93"/>
    <w:rsid w:val="00E42691"/>
    <w:rsid w:val="00E42CEB"/>
    <w:rsid w:val="00E44A07"/>
    <w:rsid w:val="00E45760"/>
    <w:rsid w:val="00E45A1F"/>
    <w:rsid w:val="00E45AFE"/>
    <w:rsid w:val="00E46054"/>
    <w:rsid w:val="00E4729D"/>
    <w:rsid w:val="00E50AA2"/>
    <w:rsid w:val="00E51C32"/>
    <w:rsid w:val="00E5229A"/>
    <w:rsid w:val="00E52416"/>
    <w:rsid w:val="00E52B7F"/>
    <w:rsid w:val="00E5400C"/>
    <w:rsid w:val="00E54240"/>
    <w:rsid w:val="00E55C6D"/>
    <w:rsid w:val="00E55DDF"/>
    <w:rsid w:val="00E563C9"/>
    <w:rsid w:val="00E56BE7"/>
    <w:rsid w:val="00E56D83"/>
    <w:rsid w:val="00E56DF9"/>
    <w:rsid w:val="00E57BD8"/>
    <w:rsid w:val="00E61522"/>
    <w:rsid w:val="00E6259F"/>
    <w:rsid w:val="00E649DB"/>
    <w:rsid w:val="00E667F8"/>
    <w:rsid w:val="00E66FE1"/>
    <w:rsid w:val="00E67A25"/>
    <w:rsid w:val="00E74A2E"/>
    <w:rsid w:val="00E750F5"/>
    <w:rsid w:val="00E76B94"/>
    <w:rsid w:val="00E806F8"/>
    <w:rsid w:val="00E80BBE"/>
    <w:rsid w:val="00E81DAB"/>
    <w:rsid w:val="00E837A9"/>
    <w:rsid w:val="00E83896"/>
    <w:rsid w:val="00E846A9"/>
    <w:rsid w:val="00E84B45"/>
    <w:rsid w:val="00E8696C"/>
    <w:rsid w:val="00E869C8"/>
    <w:rsid w:val="00E87499"/>
    <w:rsid w:val="00E879E2"/>
    <w:rsid w:val="00E87AB6"/>
    <w:rsid w:val="00E87CCD"/>
    <w:rsid w:val="00E87D65"/>
    <w:rsid w:val="00E90DEC"/>
    <w:rsid w:val="00E940B7"/>
    <w:rsid w:val="00E9414D"/>
    <w:rsid w:val="00E9478C"/>
    <w:rsid w:val="00E970B4"/>
    <w:rsid w:val="00E97906"/>
    <w:rsid w:val="00EA03FA"/>
    <w:rsid w:val="00EA13A3"/>
    <w:rsid w:val="00EA411D"/>
    <w:rsid w:val="00EA4946"/>
    <w:rsid w:val="00EA4C3E"/>
    <w:rsid w:val="00EA6218"/>
    <w:rsid w:val="00EA680D"/>
    <w:rsid w:val="00EA710A"/>
    <w:rsid w:val="00EB074E"/>
    <w:rsid w:val="00EB0B60"/>
    <w:rsid w:val="00EB0FC7"/>
    <w:rsid w:val="00EB2E08"/>
    <w:rsid w:val="00EB375C"/>
    <w:rsid w:val="00EB48F9"/>
    <w:rsid w:val="00EB59C9"/>
    <w:rsid w:val="00EB77D1"/>
    <w:rsid w:val="00EC0D7B"/>
    <w:rsid w:val="00EC513A"/>
    <w:rsid w:val="00EC614E"/>
    <w:rsid w:val="00EC69FA"/>
    <w:rsid w:val="00EC6BB0"/>
    <w:rsid w:val="00EC6C7F"/>
    <w:rsid w:val="00EC6ED8"/>
    <w:rsid w:val="00EC7413"/>
    <w:rsid w:val="00EC7EBE"/>
    <w:rsid w:val="00ED0041"/>
    <w:rsid w:val="00ED0713"/>
    <w:rsid w:val="00ED130F"/>
    <w:rsid w:val="00ED1E13"/>
    <w:rsid w:val="00ED3FF4"/>
    <w:rsid w:val="00ED47FA"/>
    <w:rsid w:val="00ED4813"/>
    <w:rsid w:val="00ED5009"/>
    <w:rsid w:val="00EE0988"/>
    <w:rsid w:val="00EE0B1C"/>
    <w:rsid w:val="00EE0CB1"/>
    <w:rsid w:val="00EE1EBF"/>
    <w:rsid w:val="00EE2C85"/>
    <w:rsid w:val="00EE4615"/>
    <w:rsid w:val="00EE78A6"/>
    <w:rsid w:val="00EF18BA"/>
    <w:rsid w:val="00EF228B"/>
    <w:rsid w:val="00EF24CA"/>
    <w:rsid w:val="00EF346B"/>
    <w:rsid w:val="00EF3FEE"/>
    <w:rsid w:val="00EF432E"/>
    <w:rsid w:val="00EF4D86"/>
    <w:rsid w:val="00EF5DFF"/>
    <w:rsid w:val="00EF62AE"/>
    <w:rsid w:val="00EF6C3B"/>
    <w:rsid w:val="00F00AFB"/>
    <w:rsid w:val="00F03464"/>
    <w:rsid w:val="00F03DC7"/>
    <w:rsid w:val="00F042D5"/>
    <w:rsid w:val="00F059D9"/>
    <w:rsid w:val="00F066FC"/>
    <w:rsid w:val="00F07B82"/>
    <w:rsid w:val="00F07DE7"/>
    <w:rsid w:val="00F10536"/>
    <w:rsid w:val="00F1331B"/>
    <w:rsid w:val="00F13777"/>
    <w:rsid w:val="00F14304"/>
    <w:rsid w:val="00F15A1B"/>
    <w:rsid w:val="00F21990"/>
    <w:rsid w:val="00F233DA"/>
    <w:rsid w:val="00F23F14"/>
    <w:rsid w:val="00F244E5"/>
    <w:rsid w:val="00F30FE7"/>
    <w:rsid w:val="00F31034"/>
    <w:rsid w:val="00F331C7"/>
    <w:rsid w:val="00F3367A"/>
    <w:rsid w:val="00F33CDC"/>
    <w:rsid w:val="00F35718"/>
    <w:rsid w:val="00F363EC"/>
    <w:rsid w:val="00F37C5F"/>
    <w:rsid w:val="00F37CC7"/>
    <w:rsid w:val="00F403BE"/>
    <w:rsid w:val="00F40425"/>
    <w:rsid w:val="00F4051E"/>
    <w:rsid w:val="00F40B44"/>
    <w:rsid w:val="00F40D63"/>
    <w:rsid w:val="00F430B7"/>
    <w:rsid w:val="00F434D6"/>
    <w:rsid w:val="00F43C77"/>
    <w:rsid w:val="00F45828"/>
    <w:rsid w:val="00F47129"/>
    <w:rsid w:val="00F47394"/>
    <w:rsid w:val="00F5036F"/>
    <w:rsid w:val="00F526F9"/>
    <w:rsid w:val="00F52A25"/>
    <w:rsid w:val="00F53088"/>
    <w:rsid w:val="00F541D0"/>
    <w:rsid w:val="00F5476E"/>
    <w:rsid w:val="00F572E7"/>
    <w:rsid w:val="00F61B79"/>
    <w:rsid w:val="00F62D32"/>
    <w:rsid w:val="00F62EAF"/>
    <w:rsid w:val="00F6351A"/>
    <w:rsid w:val="00F63A74"/>
    <w:rsid w:val="00F6619F"/>
    <w:rsid w:val="00F67452"/>
    <w:rsid w:val="00F703DE"/>
    <w:rsid w:val="00F70EE1"/>
    <w:rsid w:val="00F719EC"/>
    <w:rsid w:val="00F71DF4"/>
    <w:rsid w:val="00F73455"/>
    <w:rsid w:val="00F73536"/>
    <w:rsid w:val="00F74003"/>
    <w:rsid w:val="00F760C5"/>
    <w:rsid w:val="00F763AD"/>
    <w:rsid w:val="00F7746F"/>
    <w:rsid w:val="00F800DC"/>
    <w:rsid w:val="00F83854"/>
    <w:rsid w:val="00F84283"/>
    <w:rsid w:val="00F84F03"/>
    <w:rsid w:val="00F856F3"/>
    <w:rsid w:val="00F85C2F"/>
    <w:rsid w:val="00F86A8D"/>
    <w:rsid w:val="00F90162"/>
    <w:rsid w:val="00F9022F"/>
    <w:rsid w:val="00F90741"/>
    <w:rsid w:val="00F91BD9"/>
    <w:rsid w:val="00F92D21"/>
    <w:rsid w:val="00F94F2D"/>
    <w:rsid w:val="00F97215"/>
    <w:rsid w:val="00F97243"/>
    <w:rsid w:val="00F97360"/>
    <w:rsid w:val="00FA1CE9"/>
    <w:rsid w:val="00FA2927"/>
    <w:rsid w:val="00FA3595"/>
    <w:rsid w:val="00FA3904"/>
    <w:rsid w:val="00FA3F06"/>
    <w:rsid w:val="00FA4757"/>
    <w:rsid w:val="00FA62CE"/>
    <w:rsid w:val="00FA6BB7"/>
    <w:rsid w:val="00FA7A08"/>
    <w:rsid w:val="00FA7A42"/>
    <w:rsid w:val="00FA7F1C"/>
    <w:rsid w:val="00FB0C16"/>
    <w:rsid w:val="00FB101E"/>
    <w:rsid w:val="00FB21B3"/>
    <w:rsid w:val="00FB235F"/>
    <w:rsid w:val="00FB2433"/>
    <w:rsid w:val="00FB3306"/>
    <w:rsid w:val="00FB4815"/>
    <w:rsid w:val="00FB66A8"/>
    <w:rsid w:val="00FB77BA"/>
    <w:rsid w:val="00FB7B69"/>
    <w:rsid w:val="00FB7E18"/>
    <w:rsid w:val="00FC0D82"/>
    <w:rsid w:val="00FC104B"/>
    <w:rsid w:val="00FC18A7"/>
    <w:rsid w:val="00FC25A8"/>
    <w:rsid w:val="00FC2F08"/>
    <w:rsid w:val="00FC6015"/>
    <w:rsid w:val="00FC630B"/>
    <w:rsid w:val="00FC648F"/>
    <w:rsid w:val="00FC6865"/>
    <w:rsid w:val="00FC69C6"/>
    <w:rsid w:val="00FC7FDC"/>
    <w:rsid w:val="00FD0373"/>
    <w:rsid w:val="00FD1354"/>
    <w:rsid w:val="00FD14D3"/>
    <w:rsid w:val="00FD1EA5"/>
    <w:rsid w:val="00FD2FF3"/>
    <w:rsid w:val="00FD3E4F"/>
    <w:rsid w:val="00FD3F2B"/>
    <w:rsid w:val="00FD4075"/>
    <w:rsid w:val="00FD6A47"/>
    <w:rsid w:val="00FE07A9"/>
    <w:rsid w:val="00FE23EC"/>
    <w:rsid w:val="00FE337C"/>
    <w:rsid w:val="00FE4517"/>
    <w:rsid w:val="00FE4907"/>
    <w:rsid w:val="00FE5058"/>
    <w:rsid w:val="00FE5287"/>
    <w:rsid w:val="00FE53B4"/>
    <w:rsid w:val="00FE7175"/>
    <w:rsid w:val="00FE7621"/>
    <w:rsid w:val="00FF3E78"/>
    <w:rsid w:val="00FF3EC6"/>
    <w:rsid w:val="00FF40F8"/>
    <w:rsid w:val="00FF4311"/>
    <w:rsid w:val="00FF6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EF1398"/>
  <w15:chartTrackingRefBased/>
  <w15:docId w15:val="{7464A8E9-CC4F-4115-A673-828E6E0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08C"/>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A3210"/>
    <w:rPr>
      <w:rFonts w:ascii="Lucida Grande" w:hAnsi="Lucida Grande"/>
      <w:sz w:val="18"/>
      <w:szCs w:val="18"/>
    </w:rPr>
  </w:style>
  <w:style w:type="character" w:styleId="Hyperlink">
    <w:name w:val="Hyperlink"/>
    <w:uiPriority w:val="99"/>
    <w:rsid w:val="009E45DA"/>
    <w:rPr>
      <w:color w:val="0000FF"/>
      <w:u w:val="single"/>
    </w:rPr>
  </w:style>
  <w:style w:type="character" w:styleId="FollowedHyperlink">
    <w:name w:val="FollowedHyperlink"/>
    <w:rsid w:val="009E45DA"/>
    <w:rPr>
      <w:color w:val="800080"/>
      <w:u w:val="single"/>
    </w:rPr>
  </w:style>
  <w:style w:type="paragraph" w:styleId="NormalWeb">
    <w:name w:val="Normal (Web)"/>
    <w:basedOn w:val="Normal"/>
    <w:uiPriority w:val="99"/>
    <w:rsid w:val="00EE7BCA"/>
    <w:pPr>
      <w:spacing w:before="100" w:beforeAutospacing="1" w:after="100" w:afterAutospacing="1"/>
    </w:pPr>
    <w:rPr>
      <w:rFonts w:ascii="Times" w:eastAsia="Times" w:hAnsi="Times"/>
      <w:sz w:val="20"/>
    </w:rPr>
  </w:style>
  <w:style w:type="paragraph" w:styleId="Header">
    <w:name w:val="header"/>
    <w:basedOn w:val="Normal"/>
    <w:link w:val="HeaderChar"/>
    <w:uiPriority w:val="99"/>
    <w:unhideWhenUsed/>
    <w:rsid w:val="000D6649"/>
    <w:pPr>
      <w:tabs>
        <w:tab w:val="center" w:pos="4680"/>
        <w:tab w:val="right" w:pos="9360"/>
      </w:tabs>
    </w:pPr>
  </w:style>
  <w:style w:type="character" w:customStyle="1" w:styleId="HeaderChar">
    <w:name w:val="Header Char"/>
    <w:link w:val="Header"/>
    <w:uiPriority w:val="99"/>
    <w:rsid w:val="000D6649"/>
    <w:rPr>
      <w:sz w:val="24"/>
    </w:rPr>
  </w:style>
  <w:style w:type="paragraph" w:styleId="Footer">
    <w:name w:val="footer"/>
    <w:basedOn w:val="Normal"/>
    <w:link w:val="FooterChar"/>
    <w:uiPriority w:val="99"/>
    <w:unhideWhenUsed/>
    <w:rsid w:val="000D6649"/>
    <w:pPr>
      <w:tabs>
        <w:tab w:val="center" w:pos="4680"/>
        <w:tab w:val="right" w:pos="9360"/>
      </w:tabs>
    </w:pPr>
  </w:style>
  <w:style w:type="character" w:customStyle="1" w:styleId="FooterChar">
    <w:name w:val="Footer Char"/>
    <w:link w:val="Footer"/>
    <w:uiPriority w:val="99"/>
    <w:rsid w:val="000D6649"/>
    <w:rPr>
      <w:sz w:val="24"/>
    </w:rPr>
  </w:style>
  <w:style w:type="character" w:styleId="CommentReference">
    <w:name w:val="annotation reference"/>
    <w:uiPriority w:val="99"/>
    <w:semiHidden/>
    <w:unhideWhenUsed/>
    <w:rsid w:val="00CE6E97"/>
    <w:rPr>
      <w:sz w:val="16"/>
      <w:szCs w:val="16"/>
    </w:rPr>
  </w:style>
  <w:style w:type="paragraph" w:styleId="CommentText">
    <w:name w:val="annotation text"/>
    <w:basedOn w:val="Normal"/>
    <w:link w:val="CommentTextChar"/>
    <w:uiPriority w:val="99"/>
    <w:unhideWhenUsed/>
    <w:rsid w:val="00CE6E97"/>
    <w:rPr>
      <w:sz w:val="20"/>
    </w:rPr>
  </w:style>
  <w:style w:type="character" w:customStyle="1" w:styleId="CommentTextChar">
    <w:name w:val="Comment Text Char"/>
    <w:link w:val="CommentText"/>
    <w:uiPriority w:val="99"/>
    <w:rsid w:val="00CE6E97"/>
    <w:rPr>
      <w:lang w:val="en-US" w:eastAsia="en-US"/>
    </w:rPr>
  </w:style>
  <w:style w:type="paragraph" w:styleId="CommentSubject">
    <w:name w:val="annotation subject"/>
    <w:basedOn w:val="CommentText"/>
    <w:next w:val="CommentText"/>
    <w:link w:val="CommentSubjectChar"/>
    <w:uiPriority w:val="99"/>
    <w:semiHidden/>
    <w:unhideWhenUsed/>
    <w:rsid w:val="00CE6E97"/>
    <w:rPr>
      <w:b/>
      <w:bCs/>
    </w:rPr>
  </w:style>
  <w:style w:type="character" w:customStyle="1" w:styleId="CommentSubjectChar">
    <w:name w:val="Comment Subject Char"/>
    <w:link w:val="CommentSubject"/>
    <w:uiPriority w:val="99"/>
    <w:semiHidden/>
    <w:rsid w:val="00CE6E97"/>
    <w:rPr>
      <w:b/>
      <w:bCs/>
      <w:lang w:val="en-US" w:eastAsia="en-US"/>
    </w:rPr>
  </w:style>
  <w:style w:type="paragraph" w:customStyle="1" w:styleId="LightGrid-Accent31">
    <w:name w:val="Light Grid - Accent 31"/>
    <w:basedOn w:val="Normal"/>
    <w:uiPriority w:val="34"/>
    <w:qFormat/>
    <w:rsid w:val="003A6CD2"/>
    <w:pPr>
      <w:ind w:left="720"/>
      <w:contextualSpacing/>
    </w:pPr>
    <w:rPr>
      <w:rFonts w:ascii="Calibri" w:eastAsia="Calibri" w:hAnsi="Calibri"/>
      <w:szCs w:val="24"/>
    </w:rPr>
  </w:style>
  <w:style w:type="paragraph" w:customStyle="1" w:styleId="ColorfulList-Accent11">
    <w:name w:val="Colorful List - Accent 11"/>
    <w:basedOn w:val="Normal"/>
    <w:uiPriority w:val="34"/>
    <w:qFormat/>
    <w:rsid w:val="006F3A52"/>
    <w:pPr>
      <w:ind w:left="720"/>
      <w:contextualSpacing/>
    </w:pPr>
    <w:rPr>
      <w:rFonts w:ascii="Calibri" w:eastAsia="Calibri" w:hAnsi="Calibri"/>
      <w:szCs w:val="24"/>
    </w:rPr>
  </w:style>
  <w:style w:type="paragraph" w:customStyle="1" w:styleId="ColorfulShading-Accent11">
    <w:name w:val="Colorful Shading - Accent 11"/>
    <w:hidden/>
    <w:uiPriority w:val="71"/>
    <w:rsid w:val="004273DE"/>
    <w:rPr>
      <w:sz w:val="24"/>
      <w:lang w:val="en-US" w:eastAsia="en-US"/>
    </w:rPr>
  </w:style>
  <w:style w:type="paragraph" w:styleId="ListParagraph">
    <w:name w:val="List Paragraph"/>
    <w:basedOn w:val="Normal"/>
    <w:uiPriority w:val="34"/>
    <w:qFormat/>
    <w:rsid w:val="009E153C"/>
    <w:pPr>
      <w:ind w:left="720"/>
    </w:pPr>
    <w:rPr>
      <w:rFonts w:ascii="Calibri" w:eastAsia="Calibri" w:hAnsi="Calibri"/>
      <w:sz w:val="22"/>
      <w:szCs w:val="22"/>
    </w:rPr>
  </w:style>
  <w:style w:type="paragraph" w:styleId="Revision">
    <w:name w:val="Revision"/>
    <w:hidden/>
    <w:uiPriority w:val="99"/>
    <w:unhideWhenUsed/>
    <w:rsid w:val="00804E3B"/>
    <w:rPr>
      <w:sz w:val="24"/>
      <w:lang w:val="en-US" w:eastAsia="en-US"/>
    </w:rPr>
  </w:style>
  <w:style w:type="paragraph" w:customStyle="1" w:styleId="prntac">
    <w:name w:val="prntac"/>
    <w:basedOn w:val="Normal"/>
    <w:rsid w:val="00BA4CB4"/>
    <w:pPr>
      <w:spacing w:before="100" w:beforeAutospacing="1" w:after="100" w:afterAutospacing="1"/>
    </w:pPr>
    <w:rPr>
      <w:szCs w:val="24"/>
    </w:rPr>
  </w:style>
  <w:style w:type="character" w:styleId="Strong">
    <w:name w:val="Strong"/>
    <w:uiPriority w:val="22"/>
    <w:qFormat/>
    <w:rsid w:val="00BA4CB4"/>
    <w:rPr>
      <w:b/>
      <w:bCs/>
    </w:rPr>
  </w:style>
  <w:style w:type="paragraph" w:customStyle="1" w:styleId="ox-796f8dfd47-msonormal">
    <w:name w:val="ox-796f8dfd47-msonormal"/>
    <w:basedOn w:val="Normal"/>
    <w:qFormat/>
    <w:rsid w:val="00047951"/>
    <w:pPr>
      <w:spacing w:after="150"/>
    </w:pPr>
    <w:rPr>
      <w:szCs w:val="24"/>
      <w:lang w:val="en-GB" w:eastAsia="en-GB"/>
    </w:rPr>
  </w:style>
  <w:style w:type="table" w:styleId="TableGrid">
    <w:name w:val="Table Grid"/>
    <w:basedOn w:val="TableNormal"/>
    <w:uiPriority w:val="59"/>
    <w:rsid w:val="006E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D2D39"/>
    <w:pPr>
      <w:spacing w:before="100" w:beforeAutospacing="1" w:after="100" w:afterAutospacing="1"/>
    </w:pPr>
    <w:rPr>
      <w:szCs w:val="24"/>
      <w:lang w:val="en-GB" w:eastAsia="en-GB"/>
    </w:rPr>
  </w:style>
  <w:style w:type="paragraph" w:customStyle="1" w:styleId="xmsolistparagraph">
    <w:name w:val="x_msolistparagraph"/>
    <w:basedOn w:val="Normal"/>
    <w:rsid w:val="00D86A21"/>
    <w:pPr>
      <w:spacing w:before="100" w:beforeAutospacing="1" w:after="100" w:afterAutospacing="1"/>
    </w:pPr>
    <w:rPr>
      <w:szCs w:val="24"/>
      <w:lang w:val="en-GB" w:eastAsia="en-GB"/>
    </w:rPr>
  </w:style>
  <w:style w:type="character" w:customStyle="1" w:styleId="xcontentpasted0">
    <w:name w:val="x_contentpasted0"/>
    <w:basedOn w:val="DefaultParagraphFont"/>
    <w:rsid w:val="008342A3"/>
  </w:style>
  <w:style w:type="character" w:customStyle="1" w:styleId="UnresolvedMention1">
    <w:name w:val="Unresolved Mention1"/>
    <w:basedOn w:val="DefaultParagraphFont"/>
    <w:uiPriority w:val="99"/>
    <w:semiHidden/>
    <w:unhideWhenUsed/>
    <w:rsid w:val="00224784"/>
    <w:rPr>
      <w:color w:val="605E5C"/>
      <w:shd w:val="clear" w:color="auto" w:fill="E1DFDD"/>
    </w:rPr>
  </w:style>
  <w:style w:type="character" w:customStyle="1" w:styleId="xn-location">
    <w:name w:val="xn-location"/>
    <w:basedOn w:val="DefaultParagraphFont"/>
    <w:rsid w:val="0002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checkpoint.com/v2/___https://www.united.com/en/us/fly/travel/inflight/united-polaris.html___.YzJlOmFpYTpjOm86M2Y2OTlkMjFjYzJjYzVjZWMwNzdhMmQ3YmY3YTUyZjE6Njo1NDEyOjY4MzE0MDQ3NWQwYTI1YTg5NjdkMDFmYTgzMzhkNTU5MDZkYjYxOGY3YmUzODI0ZWIyYTQyN2VjMDI5Nzg5ODQ6cDpGOk4" TargetMode="External"/><Relationship Id="rId13" Type="http://schemas.openxmlformats.org/officeDocument/2006/relationships/hyperlink" Target="mailto:gudrun.gorner@unite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tect.checkpoint.com/v2/___https://c212.net/c/link/?t=0&amp;l=en&amp;o=4206768-1&amp;h=3091343595&amp;u=http%3A%2F%2Fwww.united.com%2F&amp;a=www.united.com___.YzJlOmFpYTpjOm86M2Y2OTlkMjFjYzJjYzVjZWMwNzdhMmQ3YmY3YTUyZjE6NjozMDdmOmNiNWMzNTliM2I3ZmExNDgyZGJmZDNhNmNmZDk3MTMxODNkMTAzNDExYmRiOGUwMDdiMDEyNDEwMGJhZTM4Nzg6cDpGOk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___https://c212.net/c/link/?t=0&amp;l=en&amp;o=4206768-1&amp;h=3323999988&amp;u=http%3A%2F%2Fwww.united.com%2Fcareers&amp;a=www.united.com%2Fcareers___.YzJlOmFpYTpjOm86M2Y2OTlkMjFjYzJjYzVjZWMwNzdhMmQ3YmY3YTUyZjE6NjoxMmI1OmQ0NGI1NDRhNzg5ZjI3MjJmM2QzMTFhMGIxMDEzMmMxMGNhMWNkMDQ3YjJkMjVmMzc0NmQ4MWVjYmYzNmZlMzI6cDpGOk4" TargetMode="External"/><Relationship Id="rId5" Type="http://schemas.openxmlformats.org/officeDocument/2006/relationships/webSettings" Target="webSettings.xml"/><Relationship Id="rId15" Type="http://schemas.openxmlformats.org/officeDocument/2006/relationships/hyperlink" Target="https://protect.checkpoint.com/v2/___https://urldefense.proofpoint.com/v2/url?u=https-3A__eur03.safelinks.protection.outlook.com_-3Furl-3Dhttp-253A-252F-252Fwww.united.com-252F-26data-3D02-257C01-257CGreg-5FMaxwell-2540edinburghairport.com-257Caa6e0444a5684d116a1508d6d2e9b9a0-257C9e5cbd8b1d9a4ae5a38cf8ebe160d097-257C1-257C0-257C636928298618566575-26sdata-3DSXAwymK0NRbH5D8LcIM-252FYcev0ImehDwCDDty1y0n8AI-253D-26reserved-3D0&amp;d=DwMFAg&amp;c=ABQcTHgVFPMdMtArIuVnwQ&amp;r=AMKySEnHV2IS5g9m30K3Bo1gBjvKl0GZjncXNFtWpts&amp;m=uhrgYM-_ZXdHnbQdAx8mIVyK89RUXt9gyI8MRfKmD9Y&amp;s=uweQbWOaP0bPTUtoehElgne2NifuUAuSu3LwdP3uW7A&amp;e=___.YzJlOmFpYTpjOm86M2Y2OTlkMjFjYzJjYzVjZWMwNzdhMmQ3YmY3YTUyZjE6NjplMDE5OjkzY2QwOTk4OTdmZmJiMzMwZDI3YzQ5YzcwYzM0ZmJlMWU1YzA3YWFlMmE1MTliZTg3YzUwMmRjYTgwMTM4MDU6cDpGOk4" TargetMode="External"/><Relationship Id="rId10" Type="http://schemas.openxmlformats.org/officeDocument/2006/relationships/hyperlink" Target="https://protect.checkpoint.com/v2/___https://c212.net/c/link/?t=0&amp;l=en&amp;o=4206768-1&amp;h=513398482&amp;u=https%3A%2F%2Fwww.united.com%2Fen%2Fus%2Ffly%2Fcompany%2Fbrand%2Fgood-leads-the-way.html&amp;a=Good+Leads+The+Way___.YzJlOmFpYTpjOm86M2Y2OTlkMjFjYzJjYzVjZWMwNzdhMmQ3YmY3YTUyZjE6Njo2NDMzOjg2N2IyZTc2YzRjM2YzYzFkNmM4OGZlZDgxMDZmZDg4YTI2NzU0YjljMThhNDA5ZWNkMjJhNjc3YzVmYWI0MTA6cDpGOk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tect.checkpoint.com/v2/___https://www.united.com/en/us/fly/travel/inflight/united-premium-plus.html___.YzJlOmFpYTpjOm86M2Y2OTlkMjFjYzJjYzVjZWMwNzdhMmQ3YmY3YTUyZjE6Njo1MTIzOmYzOTUzMGZiZjJkMzllMjVkNjA0Y2E1MmVmZDFhMDM0OTRlNDFmMWZlNjRjNTFjOWQyNDc5YzliNDAyZjk3YWY6cDpGOk4" TargetMode="External"/><Relationship Id="rId14" Type="http://schemas.openxmlformats.org/officeDocument/2006/relationships/hyperlink" Target="mailto:samir.nadori@united.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gudrun.gorner@unite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926F-2F8E-414C-B128-97D19F67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NEWS RELEASE</vt:lpstr>
    </vt:vector>
  </TitlesOfParts>
  <Company>Continental Airlines</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Art Dept</dc:creator>
  <cp:lastModifiedBy>Giannis Maris</cp:lastModifiedBy>
  <cp:revision>2</cp:revision>
  <cp:lastPrinted>2021-05-14T16:25:00Z</cp:lastPrinted>
  <dcterms:created xsi:type="dcterms:W3CDTF">2024-10-10T16:29:00Z</dcterms:created>
  <dcterms:modified xsi:type="dcterms:W3CDTF">2024-10-10T16:29:00Z</dcterms:modified>
</cp:coreProperties>
</file>